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1A644495"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0D3DFC">
        <w:rPr>
          <w:bCs/>
          <w:noProof w:val="0"/>
          <w:sz w:val="24"/>
          <w:szCs w:val="24"/>
        </w:rPr>
        <w:t>7</w:t>
      </w:r>
      <w:r w:rsidRPr="00B266B0">
        <w:rPr>
          <w:bCs/>
          <w:noProof w:val="0"/>
          <w:sz w:val="24"/>
          <w:szCs w:val="24"/>
        </w:rPr>
        <w:tab/>
      </w:r>
      <w:r w:rsidR="006E5BB0" w:rsidRPr="006E5BB0">
        <w:rPr>
          <w:bCs/>
          <w:noProof w:val="0"/>
          <w:sz w:val="24"/>
          <w:szCs w:val="24"/>
        </w:rPr>
        <w:t>R2-2407212</w:t>
      </w:r>
    </w:p>
    <w:p w14:paraId="3723E1D3" w14:textId="7AC12461" w:rsidR="005432D9" w:rsidRPr="00F5215F" w:rsidRDefault="000D3DFC" w:rsidP="005432D9">
      <w:pPr>
        <w:pStyle w:val="Header"/>
        <w:tabs>
          <w:tab w:val="right" w:pos="9639"/>
        </w:tabs>
        <w:rPr>
          <w:rFonts w:eastAsia="SimSun"/>
          <w:bCs/>
          <w:sz w:val="24"/>
          <w:szCs w:val="24"/>
          <w:lang w:val="de-DE" w:eastAsia="zh-CN"/>
        </w:rPr>
      </w:pPr>
      <w:r w:rsidRPr="00F5215F">
        <w:rPr>
          <w:rFonts w:eastAsia="SimSun"/>
          <w:bCs/>
          <w:sz w:val="24"/>
          <w:szCs w:val="24"/>
          <w:lang w:val="de-DE" w:eastAsia="zh-CN"/>
        </w:rPr>
        <w:t>Maastricht, Netherlands, 19 – 23 August 2024</w:t>
      </w:r>
      <w:r w:rsidR="005432D9" w:rsidRPr="00F5215F">
        <w:rPr>
          <w:rFonts w:eastAsia="SimSun"/>
          <w:noProof w:val="0"/>
          <w:sz w:val="24"/>
          <w:szCs w:val="24"/>
          <w:lang w:val="de-DE" w:eastAsia="zh-CN"/>
        </w:rPr>
        <w:tab/>
      </w:r>
    </w:p>
    <w:p w14:paraId="2E02E5F5" w14:textId="77777777" w:rsidR="00A209D6" w:rsidRPr="00F5215F" w:rsidRDefault="00A209D6" w:rsidP="00A209D6">
      <w:pPr>
        <w:pStyle w:val="Header"/>
        <w:rPr>
          <w:bCs/>
          <w:noProof w:val="0"/>
          <w:sz w:val="24"/>
          <w:lang w:val="de-DE"/>
        </w:rPr>
      </w:pPr>
    </w:p>
    <w:p w14:paraId="403CB9C0" w14:textId="77777777" w:rsidR="00A209D6" w:rsidRPr="00F5215F" w:rsidRDefault="00A209D6" w:rsidP="00A209D6">
      <w:pPr>
        <w:pStyle w:val="Header"/>
        <w:rPr>
          <w:bCs/>
          <w:noProof w:val="0"/>
          <w:sz w:val="24"/>
          <w:lang w:val="de-DE"/>
        </w:rPr>
      </w:pPr>
    </w:p>
    <w:p w14:paraId="310B92C9" w14:textId="676D5973" w:rsidR="00446C3A" w:rsidRPr="00F5215F" w:rsidRDefault="00446C3A" w:rsidP="00446C3A">
      <w:pPr>
        <w:pStyle w:val="CRCoverPage"/>
        <w:tabs>
          <w:tab w:val="left" w:pos="1985"/>
        </w:tabs>
        <w:rPr>
          <w:rFonts w:cs="Arial"/>
          <w:b/>
          <w:sz w:val="24"/>
          <w:szCs w:val="24"/>
          <w:lang w:val="de-DE" w:eastAsia="ja-JP"/>
        </w:rPr>
      </w:pPr>
      <w:r w:rsidRPr="00F5215F">
        <w:rPr>
          <w:rFonts w:cs="Arial"/>
          <w:b/>
          <w:sz w:val="24"/>
          <w:szCs w:val="24"/>
          <w:lang w:val="de-DE"/>
        </w:rPr>
        <w:t>Agenda item:</w:t>
      </w:r>
      <w:r w:rsidRPr="00F5215F">
        <w:rPr>
          <w:lang w:val="de-DE"/>
        </w:rPr>
        <w:tab/>
      </w:r>
      <w:r w:rsidR="003C2FB7" w:rsidRPr="00F5215F">
        <w:rPr>
          <w:rFonts w:cs="Arial"/>
          <w:b/>
          <w:sz w:val="24"/>
          <w:szCs w:val="24"/>
          <w:lang w:val="de-DE" w:eastAsia="ja-JP"/>
        </w:rPr>
        <w:t>8.2.3</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5EF2786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D111A">
        <w:rPr>
          <w:rFonts w:ascii="Arial" w:hAnsi="Arial" w:cs="Arial"/>
          <w:b/>
          <w:bCs/>
          <w:sz w:val="24"/>
        </w:rPr>
        <w:t>P</w:t>
      </w:r>
      <w:r w:rsidR="0051056B" w:rsidRPr="004A7DD7">
        <w:rPr>
          <w:rFonts w:ascii="Arial" w:hAnsi="Arial" w:cs="Arial"/>
          <w:b/>
          <w:bCs/>
          <w:sz w:val="24"/>
        </w:rPr>
        <w:t xml:space="preserve">aging </w:t>
      </w:r>
      <w:r w:rsidR="004A7DD7" w:rsidRPr="004A7DD7">
        <w:rPr>
          <w:rFonts w:ascii="Arial" w:hAnsi="Arial" w:cs="Arial"/>
          <w:b/>
          <w:bCs/>
          <w:sz w:val="24"/>
        </w:rPr>
        <w:t>procedure</w:t>
      </w:r>
      <w:r w:rsidR="0051056B">
        <w:rPr>
          <w:rFonts w:ascii="Arial" w:hAnsi="Arial" w:cs="Arial"/>
          <w:b/>
          <w:bCs/>
          <w:sz w:val="24"/>
        </w:rPr>
        <w:t>s</w:t>
      </w:r>
      <w:r w:rsidR="004A7DD7" w:rsidRPr="004A7DD7">
        <w:rPr>
          <w:rFonts w:ascii="Arial" w:hAnsi="Arial" w:cs="Arial"/>
          <w:b/>
          <w:bCs/>
          <w:sz w:val="24"/>
        </w:rPr>
        <w:t xml:space="preserve"> for Ambient IoT</w:t>
      </w:r>
    </w:p>
    <w:p w14:paraId="25F387E8" w14:textId="417D301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C2FB7" w:rsidRPr="003C2FB7">
        <w:rPr>
          <w:rFonts w:ascii="Arial" w:hAnsi="Arial" w:cs="Arial"/>
          <w:b/>
          <w:bCs/>
          <w:sz w:val="24"/>
        </w:rPr>
        <w:t>FS_Ambient_IoT_solutions</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CC9F0A8" w14:textId="0893F5F2" w:rsidR="00B66646" w:rsidRDefault="00B66646" w:rsidP="00B66646">
      <w:pPr>
        <w:rPr>
          <w:lang w:val="en-US"/>
        </w:rPr>
      </w:pPr>
      <w:r>
        <w:rPr>
          <w:lang w:val="en-US"/>
        </w:rPr>
        <w:t xml:space="preserve">In RAN #103, the study item on Ambient Internet of Things (AIoT) solutions in NR was revised in </w:t>
      </w:r>
      <w:hyperlink r:id="rId7">
        <w:r w:rsidRPr="7EB94E55">
          <w:rPr>
            <w:rStyle w:val="Hyperlink"/>
            <w:lang w:val="en-US"/>
          </w:rPr>
          <w:t>RP-240826</w:t>
        </w:r>
      </w:hyperlink>
      <w:r w:rsidRPr="004B3504">
        <w:rPr>
          <w:lang w:val="en-US"/>
        </w:rPr>
        <w:fldChar w:fldCharType="begin"/>
      </w:r>
      <w:r w:rsidRPr="004B3504">
        <w:rPr>
          <w:lang w:val="en-US"/>
        </w:rPr>
        <w:instrText xml:space="preserve"> REF _Ref162525169 \r \h </w:instrText>
      </w:r>
      <w:r>
        <w:rPr>
          <w:lang w:val="en-US"/>
        </w:rPr>
        <w:instrText xml:space="preserve"> \* MERGEFORMAT </w:instrText>
      </w:r>
      <w:r w:rsidRPr="004B3504">
        <w:rPr>
          <w:lang w:val="en-US"/>
        </w:rPr>
      </w:r>
      <w:r w:rsidR="00000000">
        <w:rPr>
          <w:lang w:val="en-US"/>
        </w:rPr>
        <w:fldChar w:fldCharType="separate"/>
      </w:r>
      <w:r w:rsidRPr="004B3504">
        <w:rPr>
          <w:lang w:val="en-US"/>
        </w:rPr>
        <w:fldChar w:fldCharType="end"/>
      </w:r>
      <w:r w:rsidRPr="004B3504">
        <w:rPr>
          <w:lang w:val="en-US"/>
        </w:rPr>
        <w:t>.</w:t>
      </w:r>
      <w:r w:rsidRPr="004B3504" w:rsidDel="003B42E8">
        <w:rPr>
          <w:lang w:val="en-US"/>
        </w:rPr>
        <w:t xml:space="preserve"> </w:t>
      </w:r>
      <w:r>
        <w:t xml:space="preserve">In RAN2 #126, the following </w:t>
      </w:r>
      <w:hyperlink r:id="rId8" w:history="1">
        <w:r w:rsidRPr="00B66646">
          <w:rPr>
            <w:rStyle w:val="Hyperlink"/>
          </w:rPr>
          <w:t>agreements</w:t>
        </w:r>
      </w:hyperlink>
      <w:r>
        <w:t xml:space="preserve"> were made related to </w:t>
      </w:r>
      <w:r>
        <w:rPr>
          <w:lang w:val="en-US"/>
        </w:rPr>
        <w:t>Ambient IoT</w:t>
      </w:r>
      <w:r w:rsidR="00D97184">
        <w:rPr>
          <w:lang w:val="en-US"/>
        </w:rPr>
        <w:t xml:space="preserve"> paging</w:t>
      </w:r>
      <w:r w:rsidRPr="004B3504">
        <w:rPr>
          <w:lang w:val="en-US"/>
        </w:rPr>
        <w:t>.</w:t>
      </w:r>
    </w:p>
    <w:tbl>
      <w:tblPr>
        <w:tblStyle w:val="TableGrid"/>
        <w:tblW w:w="0" w:type="auto"/>
        <w:tblInd w:w="0" w:type="dxa"/>
        <w:tblLook w:val="04A0" w:firstRow="1" w:lastRow="0" w:firstColumn="1" w:lastColumn="0" w:noHBand="0" w:noVBand="1"/>
      </w:tblPr>
      <w:tblGrid>
        <w:gridCol w:w="9631"/>
      </w:tblGrid>
      <w:tr w:rsidR="00D97184" w14:paraId="57F7B236" w14:textId="77777777" w:rsidTr="00D97184">
        <w:tc>
          <w:tcPr>
            <w:tcW w:w="9631" w:type="dxa"/>
          </w:tcPr>
          <w:p w14:paraId="2193D9D3" w14:textId="77777777" w:rsidR="00D97184" w:rsidRDefault="00D97184" w:rsidP="00D97184">
            <w:pPr>
              <w:pStyle w:val="Doc-text2"/>
              <w:ind w:left="363"/>
              <w:rPr>
                <w:b/>
                <w:bCs/>
              </w:rPr>
            </w:pPr>
            <w:r>
              <w:rPr>
                <w:b/>
                <w:bCs/>
              </w:rPr>
              <w:t>Agreements</w:t>
            </w:r>
          </w:p>
          <w:p w14:paraId="4018366A" w14:textId="77777777" w:rsidR="00D97184" w:rsidRDefault="00D97184" w:rsidP="00D97184">
            <w:pPr>
              <w:pStyle w:val="Doc-text2"/>
              <w:ind w:left="363"/>
            </w:pPr>
            <w:r>
              <w:t>1</w:t>
            </w:r>
            <w:r>
              <w:tab/>
              <w:t>RAN2 will study the following cases for AIoT paging message:</w:t>
            </w:r>
          </w:p>
          <w:p w14:paraId="7BEC5446" w14:textId="77777777" w:rsidR="00D97184" w:rsidRDefault="00D97184" w:rsidP="00D97184">
            <w:pPr>
              <w:pStyle w:val="Doc-text2"/>
              <w:numPr>
                <w:ilvl w:val="0"/>
                <w:numId w:val="21"/>
              </w:numPr>
              <w:overflowPunct/>
              <w:autoSpaceDE/>
              <w:adjustRightInd/>
              <w:ind w:left="720"/>
            </w:pPr>
            <w:r>
              <w:t xml:space="preserve">a message containing an ID of a single A-IoT device.  </w:t>
            </w:r>
          </w:p>
          <w:p w14:paraId="346A047B" w14:textId="77777777" w:rsidR="00D97184" w:rsidRDefault="00D97184" w:rsidP="00D97184">
            <w:pPr>
              <w:pStyle w:val="Doc-text2"/>
              <w:numPr>
                <w:ilvl w:val="0"/>
                <w:numId w:val="21"/>
              </w:numPr>
              <w:overflowPunct/>
              <w:autoSpaceDE/>
              <w:adjustRightInd/>
              <w:ind w:left="720"/>
            </w:pPr>
            <w:r>
              <w:t xml:space="preserve">a message containing a group ID that maps to multiple A-IoT devices. </w:t>
            </w:r>
          </w:p>
          <w:p w14:paraId="623AB0AF" w14:textId="77777777" w:rsidR="00D97184" w:rsidRDefault="00D97184" w:rsidP="00D97184">
            <w:pPr>
              <w:pStyle w:val="Doc-text2"/>
              <w:numPr>
                <w:ilvl w:val="0"/>
                <w:numId w:val="21"/>
              </w:numPr>
              <w:overflowPunct/>
              <w:autoSpaceDE/>
              <w:adjustRightInd/>
              <w:ind w:left="720"/>
            </w:pPr>
            <w:r>
              <w:t>a message that does not contain an ID, i.e., addressed for all devices that can receive the AIoT message.</w:t>
            </w:r>
          </w:p>
          <w:p w14:paraId="009906CA" w14:textId="77777777" w:rsidR="00D97184" w:rsidRDefault="00D97184" w:rsidP="00D97184">
            <w:pPr>
              <w:pStyle w:val="Doc-text2"/>
              <w:numPr>
                <w:ilvl w:val="0"/>
                <w:numId w:val="21"/>
              </w:numPr>
              <w:overflowPunct/>
              <w:autoSpaceDE/>
              <w:adjustRightInd/>
              <w:ind w:left="720"/>
            </w:pPr>
            <w:r>
              <w:t>a message containing multiple IDs of A-IoT devices. Need to confirm the need for this use case based on SA2 discussion.</w:t>
            </w:r>
          </w:p>
          <w:p w14:paraId="09A6255D" w14:textId="77777777" w:rsidR="00D97184" w:rsidRDefault="00D97184" w:rsidP="00D97184">
            <w:pPr>
              <w:pStyle w:val="Doc-text2"/>
              <w:ind w:left="363"/>
            </w:pPr>
            <w:r>
              <w:tab/>
              <w:t xml:space="preserve">What device ID and group ID and scenarios is depending on SA2 discussion.  </w:t>
            </w:r>
          </w:p>
          <w:p w14:paraId="45F41A2E" w14:textId="77777777" w:rsidR="00D97184" w:rsidRDefault="00D97184" w:rsidP="00D97184">
            <w:pPr>
              <w:pStyle w:val="Doc-text2"/>
              <w:ind w:left="363"/>
            </w:pPr>
            <w:r>
              <w:t>2</w:t>
            </w:r>
            <w:r>
              <w:tab/>
              <w:t xml:space="preserve">AIoT paging message indicate information from which the device can determine resources to be used for response (D2R message). FFS how (e.g. implicit/explicit/configured/preconfigured) and what resources (dedicated and/or shared) are provided to the device </w:t>
            </w:r>
            <w:proofErr w:type="gramStart"/>
            <w:r>
              <w:t>taking into account</w:t>
            </w:r>
            <w:proofErr w:type="gramEnd"/>
            <w:r>
              <w:t xml:space="preserve"> RAN1 discussion.  </w:t>
            </w:r>
          </w:p>
          <w:p w14:paraId="539360DC" w14:textId="609757FB" w:rsidR="00D97184" w:rsidRDefault="00D97184" w:rsidP="00D97184">
            <w:pPr>
              <w:pStyle w:val="Doc-text2"/>
              <w:ind w:left="363"/>
            </w:pPr>
            <w:r>
              <w:t>3</w:t>
            </w:r>
            <w:r>
              <w:tab/>
              <w:t xml:space="preserve">From RAN2 perspective, we assume the device can receive </w:t>
            </w:r>
            <w:proofErr w:type="gramStart"/>
            <w:r>
              <w:t>as long as</w:t>
            </w:r>
            <w:proofErr w:type="gramEnd"/>
            <w:r>
              <w:t xml:space="preserve"> there is enough energy.  We will wait for RAN1 further progress on device monitoring details. </w:t>
            </w:r>
          </w:p>
        </w:tc>
      </w:tr>
    </w:tbl>
    <w:p w14:paraId="399B6157" w14:textId="5648F3E3" w:rsidR="004A7DD7" w:rsidRDefault="004A7DD7" w:rsidP="00D97184">
      <w:pPr>
        <w:pStyle w:val="Doc-text2"/>
        <w:ind w:left="0" w:firstLine="0"/>
      </w:pPr>
      <w:r>
        <w:t xml:space="preserve"> </w:t>
      </w:r>
    </w:p>
    <w:p w14:paraId="0116CB2C" w14:textId="2D89414D" w:rsidR="004A7DD7" w:rsidRDefault="00D97184" w:rsidP="009339CB">
      <w:r>
        <w:t xml:space="preserve">The following </w:t>
      </w:r>
      <w:hyperlink r:id="rId9" w:history="1">
        <w:r w:rsidRPr="009F3FFC">
          <w:rPr>
            <w:rStyle w:val="Hyperlink"/>
          </w:rPr>
          <w:t>agreements</w:t>
        </w:r>
      </w:hyperlink>
      <w:r>
        <w:t xml:space="preserve"> were also made with respect to Stage 2 general aspects of Ambient IoT.</w:t>
      </w:r>
    </w:p>
    <w:tbl>
      <w:tblPr>
        <w:tblStyle w:val="TableGrid"/>
        <w:tblW w:w="0" w:type="auto"/>
        <w:tblInd w:w="0" w:type="dxa"/>
        <w:tblLook w:val="04A0" w:firstRow="1" w:lastRow="0" w:firstColumn="1" w:lastColumn="0" w:noHBand="0" w:noVBand="1"/>
      </w:tblPr>
      <w:tblGrid>
        <w:gridCol w:w="9631"/>
      </w:tblGrid>
      <w:tr w:rsidR="00D97184" w14:paraId="30E87490" w14:textId="77777777" w:rsidTr="00D97184">
        <w:tc>
          <w:tcPr>
            <w:tcW w:w="9631" w:type="dxa"/>
          </w:tcPr>
          <w:p w14:paraId="2752A1F0" w14:textId="77777777" w:rsidR="00D97184" w:rsidRDefault="00D97184" w:rsidP="00D97184">
            <w:pPr>
              <w:pStyle w:val="Doc-text2"/>
              <w:ind w:left="363"/>
              <w:rPr>
                <w:b/>
                <w:bCs/>
              </w:rPr>
            </w:pPr>
            <w:r>
              <w:rPr>
                <w:b/>
                <w:bCs/>
              </w:rPr>
              <w:t xml:space="preserve">Agreements </w:t>
            </w:r>
          </w:p>
          <w:p w14:paraId="281B3FA4" w14:textId="77777777" w:rsidR="00D97184" w:rsidRDefault="00D97184" w:rsidP="00D97184">
            <w:pPr>
              <w:pStyle w:val="Doc-text2"/>
              <w:ind w:left="363"/>
            </w:pPr>
            <w:r>
              <w:t>1</w:t>
            </w:r>
            <w:r>
              <w:tab/>
              <w:t>As baseline, the “inventory only” case is supported by the procedure:</w:t>
            </w:r>
          </w:p>
          <w:p w14:paraId="38654D0C" w14:textId="77777777" w:rsidR="00D97184" w:rsidRDefault="00D97184" w:rsidP="00D97184">
            <w:pPr>
              <w:pStyle w:val="Doc-text2"/>
              <w:ind w:left="363"/>
            </w:pPr>
            <w:r>
              <w:t>-</w:t>
            </w:r>
            <w:r>
              <w:tab/>
              <w:t>Step A: A-IoT paging;</w:t>
            </w:r>
          </w:p>
          <w:p w14:paraId="2149905D" w14:textId="77777777" w:rsidR="00D97184" w:rsidRDefault="00D97184" w:rsidP="00D97184">
            <w:pPr>
              <w:pStyle w:val="Doc-text2"/>
              <w:ind w:left="363"/>
            </w:pPr>
            <w:r>
              <w:t>-</w:t>
            </w:r>
            <w:r>
              <w:tab/>
              <w:t xml:space="preserve">Step B: Device ID transmission (via Random Access or without using RA).  Details are FFS </w:t>
            </w:r>
          </w:p>
          <w:p w14:paraId="1E3412CF" w14:textId="77777777" w:rsidR="00D97184" w:rsidRDefault="00D97184" w:rsidP="00D97184">
            <w:pPr>
              <w:pStyle w:val="Doc-text2"/>
              <w:ind w:left="363"/>
            </w:pPr>
            <w:r>
              <w:t>2</w:t>
            </w:r>
            <w:r>
              <w:tab/>
              <w:t>As baseline, the “inventory and command” case is supported by the procedure:</w:t>
            </w:r>
          </w:p>
          <w:p w14:paraId="4EC24C91" w14:textId="77777777" w:rsidR="00D97184" w:rsidRDefault="00D97184" w:rsidP="00D97184">
            <w:pPr>
              <w:pStyle w:val="Doc-text2"/>
              <w:ind w:left="363"/>
            </w:pPr>
            <w:r>
              <w:t>-</w:t>
            </w:r>
            <w:r>
              <w:tab/>
              <w:t>Step A: A-IoT paging;</w:t>
            </w:r>
          </w:p>
          <w:p w14:paraId="0F002774" w14:textId="77777777" w:rsidR="00D97184" w:rsidRDefault="00D97184" w:rsidP="00D97184">
            <w:pPr>
              <w:pStyle w:val="Doc-text2"/>
              <w:ind w:left="363"/>
            </w:pPr>
            <w:r>
              <w:t>-</w:t>
            </w:r>
            <w:r>
              <w:tab/>
              <w:t xml:space="preserve">Step B: Device ID transmission (via Random Access or without using RA).  Details are FFS </w:t>
            </w:r>
          </w:p>
          <w:p w14:paraId="13F63947" w14:textId="77777777" w:rsidR="00D97184" w:rsidRDefault="00D97184" w:rsidP="00D97184">
            <w:pPr>
              <w:pStyle w:val="Doc-text2"/>
              <w:ind w:left="363"/>
              <w:rPr>
                <w:rFonts w:eastAsiaTheme="minorEastAsia"/>
              </w:rPr>
            </w:pPr>
            <w:r>
              <w:rPr>
                <w:rFonts w:eastAsiaTheme="minorEastAsia"/>
              </w:rPr>
              <w:t>-</w:t>
            </w:r>
            <w:r>
              <w:rPr>
                <w:rFonts w:eastAsiaTheme="minorEastAsia"/>
              </w:rPr>
              <w:tab/>
              <w:t>Step C: reader to device data transmission (e.g. the R2D command), and</w:t>
            </w:r>
          </w:p>
          <w:p w14:paraId="68000BBE" w14:textId="77777777" w:rsidR="00D97184" w:rsidRDefault="00D97184" w:rsidP="00D97184">
            <w:pPr>
              <w:pStyle w:val="Doc-text2"/>
              <w:ind w:left="363"/>
              <w:rPr>
                <w:rFonts w:eastAsiaTheme="minorEastAsia"/>
              </w:rPr>
            </w:pPr>
            <w:r>
              <w:rPr>
                <w:rFonts w:eastAsiaTheme="minorEastAsia"/>
              </w:rPr>
              <w:t>-</w:t>
            </w:r>
            <w:r>
              <w:rPr>
                <w:rFonts w:eastAsiaTheme="minorEastAsia"/>
              </w:rPr>
              <w:tab/>
              <w:t>Step D: corresponding device to reader data transmission (e.g. the feedback).  FFS whether this is optional, pending other WG discussions.</w:t>
            </w:r>
          </w:p>
          <w:p w14:paraId="64CF65A4" w14:textId="77777777" w:rsidR="00D97184" w:rsidRDefault="00D97184" w:rsidP="00D97184">
            <w:pPr>
              <w:pStyle w:val="Doc-text2"/>
              <w:ind w:left="363"/>
              <w:rPr>
                <w:rFonts w:eastAsiaTheme="minorEastAsia"/>
              </w:rPr>
            </w:pPr>
            <w:r>
              <w:rPr>
                <w:rFonts w:eastAsiaTheme="minorEastAsia"/>
              </w:rPr>
              <w:t>Clarify in TR that inventory and command doesn’t mean that AIoT paging includes both Inventory and Command in the same message.  This doesn’t mean that inventory and command are received by the reader at the same time from upper layer.</w:t>
            </w:r>
          </w:p>
          <w:p w14:paraId="037B3AD2" w14:textId="77777777" w:rsidR="00D97184" w:rsidRDefault="00D97184" w:rsidP="00D97184">
            <w:pPr>
              <w:pStyle w:val="Doc-text2"/>
              <w:ind w:left="363"/>
              <w:rPr>
                <w:rFonts w:eastAsia="Times New Roman"/>
              </w:rPr>
            </w:pPr>
            <w:r>
              <w:t>3</w:t>
            </w:r>
            <w:r>
              <w:tab/>
              <w:t>From RAN2 point of view we will study “Command only” use case.</w:t>
            </w:r>
          </w:p>
          <w:p w14:paraId="298C2F88" w14:textId="77777777" w:rsidR="00D97184" w:rsidRDefault="00D97184" w:rsidP="00D97184">
            <w:pPr>
              <w:pStyle w:val="Doc-text2"/>
              <w:ind w:left="726"/>
              <w:rPr>
                <w:rFonts w:eastAsiaTheme="minorEastAsia"/>
              </w:rPr>
            </w:pPr>
            <w:r>
              <w:rPr>
                <w:rFonts w:eastAsiaTheme="minorEastAsia"/>
              </w:rPr>
              <w:t>FFS the options on how to support it :</w:t>
            </w:r>
          </w:p>
          <w:p w14:paraId="02083273" w14:textId="77777777" w:rsidR="00D97184" w:rsidRDefault="00D97184" w:rsidP="00D97184">
            <w:pPr>
              <w:pStyle w:val="Doc-text2"/>
              <w:ind w:left="726"/>
              <w:rPr>
                <w:rFonts w:eastAsiaTheme="minorEastAsia"/>
              </w:rPr>
            </w:pPr>
            <w:r>
              <w:rPr>
                <w:rFonts w:eastAsiaTheme="minorEastAsia"/>
              </w:rPr>
              <w:tab/>
              <w:t xml:space="preserve">Initial trigger message from the reader contains the command. </w:t>
            </w:r>
            <w:r>
              <w:t>Final feasibility depends on SA2 and SA3 work/conclusions.</w:t>
            </w:r>
          </w:p>
          <w:p w14:paraId="3119413C" w14:textId="40694A41" w:rsidR="00D97184" w:rsidRPr="00D97184" w:rsidRDefault="00D97184" w:rsidP="00D97184">
            <w:pPr>
              <w:pStyle w:val="Doc-text2"/>
              <w:ind w:left="726"/>
              <w:rPr>
                <w:rFonts w:eastAsiaTheme="minorEastAsia"/>
              </w:rPr>
            </w:pPr>
            <w:r>
              <w:rPr>
                <w:rFonts w:eastAsiaTheme="minorEastAsia"/>
              </w:rPr>
              <w:tab/>
              <w:t>Use baseline procedure for “inventory and command”(i.e. first triggers inventory procedure and then sends command)</w:t>
            </w:r>
          </w:p>
        </w:tc>
      </w:tr>
    </w:tbl>
    <w:p w14:paraId="4F24427E" w14:textId="77777777" w:rsidR="00D97184" w:rsidRDefault="00D97184" w:rsidP="009339CB"/>
    <w:p w14:paraId="1CACD970" w14:textId="56171725" w:rsidR="00D97184" w:rsidRPr="00D97184" w:rsidRDefault="00D97184" w:rsidP="009339CB">
      <w:pPr>
        <w:rPr>
          <w:lang w:val="en-US"/>
        </w:rPr>
      </w:pPr>
      <w:r>
        <w:rPr>
          <w:lang w:val="en-US"/>
        </w:rPr>
        <w:t>In this contribution, we further discuss the considerations on paging for Ambient IoT and make some observations and proposals focusing on Topology 1.</w:t>
      </w:r>
    </w:p>
    <w:p w14:paraId="0FF0A5E2" w14:textId="77777777" w:rsidR="00A472DC" w:rsidRPr="004B3504" w:rsidRDefault="00A472DC" w:rsidP="00A472DC">
      <w:pPr>
        <w:pStyle w:val="Heading1"/>
        <w:rPr>
          <w:lang w:val="en-US"/>
        </w:rPr>
      </w:pPr>
      <w:r w:rsidRPr="004B3504">
        <w:lastRenderedPageBreak/>
        <w:t>2</w:t>
      </w:r>
      <w:r w:rsidRPr="004B3504">
        <w:tab/>
      </w:r>
      <w:r w:rsidRPr="004B3504">
        <w:rPr>
          <w:lang w:val="en-US"/>
        </w:rPr>
        <w:t>Discussion</w:t>
      </w:r>
    </w:p>
    <w:p w14:paraId="1E188FC4" w14:textId="4F340E76" w:rsidR="00A472DC" w:rsidRPr="004B3504" w:rsidRDefault="00A472DC" w:rsidP="00A472DC">
      <w:pPr>
        <w:pStyle w:val="Heading2"/>
        <w:rPr>
          <w:lang w:val="en-US"/>
        </w:rPr>
      </w:pPr>
      <w:r w:rsidRPr="004B3504">
        <w:rPr>
          <w:lang w:val="en-US"/>
        </w:rPr>
        <w:t>2.1</w:t>
      </w:r>
      <w:r w:rsidRPr="004B3504">
        <w:rPr>
          <w:lang w:val="en-US"/>
        </w:rPr>
        <w:tab/>
      </w:r>
      <w:r w:rsidR="001937E5">
        <w:rPr>
          <w:lang w:val="en-US"/>
        </w:rPr>
        <w:t xml:space="preserve">AIoT </w:t>
      </w:r>
      <w:r w:rsidRPr="004B3504">
        <w:rPr>
          <w:lang w:val="en-US"/>
        </w:rPr>
        <w:t xml:space="preserve">paging </w:t>
      </w:r>
      <w:r w:rsidR="00805A2A">
        <w:rPr>
          <w:lang w:val="en-US"/>
        </w:rPr>
        <w:t>procedures</w:t>
      </w:r>
    </w:p>
    <w:p w14:paraId="7B057202" w14:textId="77777777" w:rsidR="00A472DC" w:rsidRPr="004B3504" w:rsidRDefault="00A472DC" w:rsidP="00F5215F">
      <w:pPr>
        <w:jc w:val="both"/>
        <w:rPr>
          <w:b/>
          <w:lang w:val="en-US"/>
        </w:rPr>
      </w:pPr>
      <w:r w:rsidRPr="004B3504">
        <w:rPr>
          <w:lang w:val="en-US"/>
        </w:rPr>
        <w:t xml:space="preserve">There are two types of traffic currently within scope, as defined in the general scope of the study item: DO-DTT (device-originated – device-terminated-triggered) and DT (device-terminated). In the case of DO-DTT traffic type, the device has data that it must send to the network; however, the device cannot initiate communication with the network on its own, but it can send data only in response to a trigger from the network. As defined by the scope of the study item, there is no consideration of RRC states for AIoT devices. Therefore, the term “paging” in the context of AIoT devices has no relationship with RRC states. </w:t>
      </w:r>
    </w:p>
    <w:p w14:paraId="1AF3BFEC" w14:textId="7EBA4B5C" w:rsidR="00A472DC" w:rsidRPr="004B3504" w:rsidRDefault="000D1248" w:rsidP="00F5215F">
      <w:pPr>
        <w:jc w:val="both"/>
        <w:rPr>
          <w:lang w:val="en-US"/>
        </w:rPr>
      </w:pPr>
      <w:r>
        <w:rPr>
          <w:lang w:val="en-US"/>
        </w:rPr>
        <w:t>In RAN #126, some agreements (noted in Section 1) were made r</w:t>
      </w:r>
      <w:r w:rsidR="005F3E94">
        <w:rPr>
          <w:lang w:val="en-US"/>
        </w:rPr>
        <w:t>eg</w:t>
      </w:r>
      <w:r>
        <w:rPr>
          <w:lang w:val="en-US"/>
        </w:rPr>
        <w:t xml:space="preserve">arding the procedure to supporting the above traffic types in different application scenarios. The following </w:t>
      </w:r>
      <w:r w:rsidR="0064684F">
        <w:rPr>
          <w:lang w:val="en-US"/>
        </w:rPr>
        <w:t xml:space="preserve">use </w:t>
      </w:r>
      <w:r>
        <w:rPr>
          <w:lang w:val="en-US"/>
        </w:rPr>
        <w:t>cases are considered.</w:t>
      </w:r>
    </w:p>
    <w:p w14:paraId="14168AB1" w14:textId="28EAA74C" w:rsidR="00A472DC" w:rsidRPr="004B3504" w:rsidRDefault="0064684F" w:rsidP="00F5215F">
      <w:pPr>
        <w:jc w:val="both"/>
        <w:rPr>
          <w:u w:val="single"/>
          <w:lang w:val="en-US"/>
        </w:rPr>
      </w:pPr>
      <w:r>
        <w:rPr>
          <w:u w:val="single"/>
          <w:lang w:val="en-US"/>
        </w:rPr>
        <w:t xml:space="preserve">Use </w:t>
      </w:r>
      <w:r w:rsidR="000D1248">
        <w:rPr>
          <w:u w:val="single"/>
          <w:lang w:val="en-US"/>
        </w:rPr>
        <w:t>Case</w:t>
      </w:r>
      <w:r w:rsidR="00A472DC" w:rsidRPr="004B3504">
        <w:rPr>
          <w:u w:val="single"/>
          <w:lang w:val="en-US"/>
        </w:rPr>
        <w:t xml:space="preserve">: </w:t>
      </w:r>
      <w:r w:rsidR="000D1248">
        <w:rPr>
          <w:u w:val="single"/>
          <w:lang w:val="en-US"/>
        </w:rPr>
        <w:t>“Inventory only”</w:t>
      </w:r>
    </w:p>
    <w:p w14:paraId="0F32A6A5" w14:textId="13A7C9EB" w:rsidR="0064684F" w:rsidRDefault="00A472DC" w:rsidP="00F5215F">
      <w:pPr>
        <w:jc w:val="both"/>
        <w:rPr>
          <w:lang w:val="en-US"/>
        </w:rPr>
      </w:pPr>
      <w:r w:rsidRPr="004B3504">
        <w:rPr>
          <w:lang w:val="en-US"/>
        </w:rPr>
        <w:t xml:space="preserve">In this </w:t>
      </w:r>
      <w:r w:rsidR="00E27A71">
        <w:rPr>
          <w:lang w:val="en-US"/>
        </w:rPr>
        <w:t xml:space="preserve">use </w:t>
      </w:r>
      <w:r w:rsidR="000D1248">
        <w:rPr>
          <w:lang w:val="en-US"/>
        </w:rPr>
        <w:t>case</w:t>
      </w:r>
      <w:r w:rsidRPr="004B3504">
        <w:rPr>
          <w:lang w:val="en-US"/>
        </w:rPr>
        <w:t xml:space="preserve">, associated with DO-DTT traffic, the base station triggers </w:t>
      </w:r>
      <w:r w:rsidR="00E27A71">
        <w:rPr>
          <w:lang w:val="en-US"/>
        </w:rPr>
        <w:t xml:space="preserve">one or more </w:t>
      </w:r>
      <w:r w:rsidRPr="004B3504">
        <w:rPr>
          <w:lang w:val="en-US"/>
        </w:rPr>
        <w:t xml:space="preserve">AIoT devices to respond with </w:t>
      </w:r>
      <w:r w:rsidR="00E27A71">
        <w:rPr>
          <w:lang w:val="en-US"/>
        </w:rPr>
        <w:t>their respective</w:t>
      </w:r>
      <w:r w:rsidR="00E27A71" w:rsidRPr="004B3504">
        <w:rPr>
          <w:lang w:val="en-US"/>
        </w:rPr>
        <w:t xml:space="preserve"> </w:t>
      </w:r>
      <w:r w:rsidRPr="004B3504">
        <w:rPr>
          <w:lang w:val="en-US"/>
        </w:rPr>
        <w:t xml:space="preserve">device </w:t>
      </w:r>
      <w:r w:rsidR="00E27A71">
        <w:rPr>
          <w:lang w:val="en-US"/>
        </w:rPr>
        <w:t>IDs</w:t>
      </w:r>
      <w:r w:rsidRPr="004B3504">
        <w:rPr>
          <w:lang w:val="en-US"/>
        </w:rPr>
        <w:t xml:space="preserve">. </w:t>
      </w:r>
      <w:r w:rsidR="000D1248">
        <w:rPr>
          <w:lang w:val="en-US"/>
        </w:rPr>
        <w:t xml:space="preserve">Here it is agreed that the first step will consist of AIoT paging, which will be </w:t>
      </w:r>
      <w:r w:rsidR="002633A4">
        <w:rPr>
          <w:lang w:val="en-US"/>
        </w:rPr>
        <w:t xml:space="preserve">followed </w:t>
      </w:r>
      <w:r w:rsidR="000D1248">
        <w:rPr>
          <w:lang w:val="en-US"/>
        </w:rPr>
        <w:t>by a step consisting of device ID transmission.</w:t>
      </w:r>
      <w:r w:rsidR="000D1248" w:rsidRPr="004B3504">
        <w:rPr>
          <w:lang w:val="en-US"/>
        </w:rPr>
        <w:t xml:space="preserve"> </w:t>
      </w:r>
      <w:r w:rsidR="0064684F">
        <w:rPr>
          <w:lang w:val="en-US"/>
        </w:rPr>
        <w:t xml:space="preserve">Therefore, the AIoT paging message </w:t>
      </w:r>
      <w:r w:rsidR="000B0833">
        <w:rPr>
          <w:lang w:val="en-US"/>
        </w:rPr>
        <w:t xml:space="preserve">is the initial trigger message for the procedure and </w:t>
      </w:r>
      <w:r w:rsidR="0064684F">
        <w:rPr>
          <w:lang w:val="en-US"/>
        </w:rPr>
        <w:t>indicates which device or devices should respond</w:t>
      </w:r>
      <w:r w:rsidR="00E27A71">
        <w:rPr>
          <w:lang w:val="en-US"/>
        </w:rPr>
        <w:t>, and the devices then respond with an indication of the respective device ID(s)</w:t>
      </w:r>
      <w:r w:rsidR="0064684F">
        <w:rPr>
          <w:lang w:val="en-US"/>
        </w:rPr>
        <w:t>.</w:t>
      </w:r>
      <w:r w:rsidR="00E27A71">
        <w:rPr>
          <w:lang w:val="en-US"/>
        </w:rPr>
        <w:t xml:space="preserve"> There are no further steps associated with this procedure.</w:t>
      </w:r>
    </w:p>
    <w:p w14:paraId="2C0FC079" w14:textId="078B70E8" w:rsidR="00A472DC" w:rsidRPr="004B3504" w:rsidRDefault="0064684F" w:rsidP="00F5215F">
      <w:pPr>
        <w:jc w:val="both"/>
        <w:rPr>
          <w:u w:val="single"/>
          <w:lang w:val="en-US"/>
        </w:rPr>
      </w:pPr>
      <w:r>
        <w:rPr>
          <w:u w:val="single"/>
          <w:lang w:val="en-US"/>
        </w:rPr>
        <w:t xml:space="preserve">Use </w:t>
      </w:r>
      <w:r w:rsidR="000D1248">
        <w:rPr>
          <w:u w:val="single"/>
          <w:lang w:val="en-US"/>
        </w:rPr>
        <w:t>Case</w:t>
      </w:r>
      <w:r w:rsidR="00A472DC" w:rsidRPr="004B3504">
        <w:rPr>
          <w:u w:val="single"/>
          <w:lang w:val="en-US"/>
        </w:rPr>
        <w:t xml:space="preserve">: </w:t>
      </w:r>
      <w:r w:rsidR="000D1248">
        <w:rPr>
          <w:u w:val="single"/>
          <w:lang w:val="en-US"/>
        </w:rPr>
        <w:t>“</w:t>
      </w:r>
      <w:r w:rsidR="00CB2CD3">
        <w:rPr>
          <w:u w:val="single"/>
          <w:lang w:val="en-US"/>
        </w:rPr>
        <w:t>Inventory and c</w:t>
      </w:r>
      <w:r w:rsidR="000D1248">
        <w:rPr>
          <w:u w:val="single"/>
          <w:lang w:val="en-US"/>
        </w:rPr>
        <w:t>ommand”</w:t>
      </w:r>
    </w:p>
    <w:p w14:paraId="5273FC35" w14:textId="26B10984" w:rsidR="00CB2CD3" w:rsidRDefault="004E2C15" w:rsidP="00F5215F">
      <w:pPr>
        <w:jc w:val="both"/>
        <w:rPr>
          <w:lang w:val="en-US"/>
        </w:rPr>
      </w:pPr>
      <w:r>
        <w:rPr>
          <w:lang w:val="en-US"/>
        </w:rPr>
        <w:t>According to the current agreements noted in Section 1, t</w:t>
      </w:r>
      <w:r w:rsidR="00CB2CD3">
        <w:rPr>
          <w:lang w:val="en-US"/>
        </w:rPr>
        <w:t xml:space="preserve">he steps of this procedure consist of the steps in Case A for “inventory” </w:t>
      </w:r>
      <w:r>
        <w:rPr>
          <w:lang w:val="en-US"/>
        </w:rPr>
        <w:t xml:space="preserve">followed by </w:t>
      </w:r>
      <w:r w:rsidR="00CB2CD3">
        <w:rPr>
          <w:lang w:val="en-US"/>
        </w:rPr>
        <w:t>additional steps associated with a “command”. Thus, the first two steps consist of a</w:t>
      </w:r>
      <w:r w:rsidR="00AC721A">
        <w:rPr>
          <w:lang w:val="en-US"/>
        </w:rPr>
        <w:t>n AIoT</w:t>
      </w:r>
      <w:r w:rsidR="00CB2CD3">
        <w:rPr>
          <w:lang w:val="en-US"/>
        </w:rPr>
        <w:t xml:space="preserve"> paging message followed by device ID transmission. In the subsequent step, the base station </w:t>
      </w:r>
      <w:r w:rsidR="00AC721A">
        <w:rPr>
          <w:lang w:val="en-US"/>
        </w:rPr>
        <w:t xml:space="preserve">sends data or a command to </w:t>
      </w:r>
      <w:r w:rsidR="0064684F">
        <w:rPr>
          <w:lang w:val="en-US"/>
        </w:rPr>
        <w:t>one or more</w:t>
      </w:r>
      <w:r w:rsidR="00AC721A">
        <w:rPr>
          <w:lang w:val="en-US"/>
        </w:rPr>
        <w:t xml:space="preserve"> device</w:t>
      </w:r>
      <w:r w:rsidR="0064684F">
        <w:rPr>
          <w:lang w:val="en-US"/>
        </w:rPr>
        <w:t>s</w:t>
      </w:r>
      <w:r w:rsidR="00AC721A">
        <w:rPr>
          <w:lang w:val="en-US"/>
        </w:rPr>
        <w:t>. In the last step, the device sends a corresponding response.</w:t>
      </w:r>
      <w:r w:rsidR="000B0833">
        <w:rPr>
          <w:lang w:val="en-US"/>
        </w:rPr>
        <w:t xml:space="preserve"> The AIoT paging message is the initial trigger message for this procedure as well and indicates which device or devices should respond, and the devices then respond with an indication of the respective device ID(s)</w:t>
      </w:r>
    </w:p>
    <w:p w14:paraId="7E079B00" w14:textId="1B1E35C4" w:rsidR="00A472DC" w:rsidRPr="004B3504" w:rsidRDefault="00AC721A" w:rsidP="00F5215F">
      <w:pPr>
        <w:jc w:val="both"/>
        <w:rPr>
          <w:lang w:val="en-US"/>
        </w:rPr>
      </w:pPr>
      <w:r>
        <w:rPr>
          <w:lang w:val="en-US"/>
        </w:rPr>
        <w:t>The</w:t>
      </w:r>
      <w:r w:rsidR="000D1248">
        <w:rPr>
          <w:lang w:val="en-US"/>
        </w:rPr>
        <w:t xml:space="preserve"> </w:t>
      </w:r>
      <w:r w:rsidR="00CB2CD3">
        <w:rPr>
          <w:lang w:val="en-US"/>
        </w:rPr>
        <w:t>command</w:t>
      </w:r>
      <w:r w:rsidR="000D1248">
        <w:rPr>
          <w:lang w:val="en-US"/>
        </w:rPr>
        <w:t xml:space="preserve"> may consist of either a “read” command or a “write” command. </w:t>
      </w:r>
      <w:r w:rsidR="00A472DC" w:rsidRPr="004B3504">
        <w:rPr>
          <w:lang w:val="en-US"/>
        </w:rPr>
        <w:t xml:space="preserve">In </w:t>
      </w:r>
      <w:r w:rsidR="00CB2CD3">
        <w:rPr>
          <w:lang w:val="en-US"/>
        </w:rPr>
        <w:t>case of a “read” command</w:t>
      </w:r>
      <w:r w:rsidR="00A472DC" w:rsidRPr="004B3504">
        <w:rPr>
          <w:lang w:val="en-US"/>
        </w:rPr>
        <w:t>,</w:t>
      </w:r>
      <w:r w:rsidR="00CB2CD3">
        <w:rPr>
          <w:lang w:val="en-US"/>
        </w:rPr>
        <w:t xml:space="preserve"> </w:t>
      </w:r>
      <w:r w:rsidR="00A472DC" w:rsidRPr="004B3504">
        <w:rPr>
          <w:lang w:val="en-US"/>
        </w:rPr>
        <w:t xml:space="preserve">associated with DO-DTT traffic, the base station </w:t>
      </w:r>
      <w:r>
        <w:rPr>
          <w:lang w:val="en-US"/>
        </w:rPr>
        <w:t>commands</w:t>
      </w:r>
      <w:r w:rsidRPr="004B3504">
        <w:rPr>
          <w:lang w:val="en-US"/>
        </w:rPr>
        <w:t xml:space="preserve"> </w:t>
      </w:r>
      <w:r w:rsidR="00A472DC" w:rsidRPr="004B3504">
        <w:rPr>
          <w:lang w:val="en-US"/>
        </w:rPr>
        <w:t xml:space="preserve">one or more AIoT devices to respond with data (e.g., sensor data). </w:t>
      </w:r>
      <w:r>
        <w:rPr>
          <w:lang w:val="en-US"/>
        </w:rPr>
        <w:t xml:space="preserve">The device or devices accordingly </w:t>
      </w:r>
      <w:r w:rsidR="00805876">
        <w:rPr>
          <w:lang w:val="en-US"/>
        </w:rPr>
        <w:t>send data to the base station</w:t>
      </w:r>
      <w:r w:rsidR="004E2C15">
        <w:rPr>
          <w:lang w:val="en-US"/>
        </w:rPr>
        <w:t xml:space="preserve"> based on the command</w:t>
      </w:r>
      <w:r w:rsidR="00805876">
        <w:rPr>
          <w:lang w:val="en-US"/>
        </w:rPr>
        <w:t>.</w:t>
      </w:r>
      <w:r w:rsidR="00A73885">
        <w:rPr>
          <w:lang w:val="en-US"/>
        </w:rPr>
        <w:t xml:space="preserve"> </w:t>
      </w:r>
      <w:r w:rsidR="00A472DC" w:rsidRPr="004B3504">
        <w:rPr>
          <w:lang w:val="en-US"/>
        </w:rPr>
        <w:t xml:space="preserve">In </w:t>
      </w:r>
      <w:r w:rsidR="000D1248">
        <w:rPr>
          <w:lang w:val="en-US"/>
        </w:rPr>
        <w:t>case</w:t>
      </w:r>
      <w:r>
        <w:rPr>
          <w:lang w:val="en-US"/>
        </w:rPr>
        <w:t xml:space="preserve"> of a “write” command</w:t>
      </w:r>
      <w:r w:rsidR="00A472DC" w:rsidRPr="004B3504">
        <w:rPr>
          <w:lang w:val="en-US"/>
        </w:rPr>
        <w:t xml:space="preserve">, associated with DT traffic, the base station sends some kind of information or data to one or more AIoT devices. </w:t>
      </w:r>
      <w:r w:rsidR="004E2C15">
        <w:rPr>
          <w:lang w:val="en-US"/>
        </w:rPr>
        <w:t xml:space="preserve">The device or devices may send </w:t>
      </w:r>
      <w:r w:rsidR="00D34777">
        <w:rPr>
          <w:lang w:val="en-US"/>
        </w:rPr>
        <w:t>corresponding feedback</w:t>
      </w:r>
      <w:r w:rsidR="004E2C15">
        <w:rPr>
          <w:lang w:val="en-US"/>
        </w:rPr>
        <w:t xml:space="preserve"> by way of response.</w:t>
      </w:r>
      <w:r w:rsidR="00A73885">
        <w:rPr>
          <w:lang w:val="en-US"/>
        </w:rPr>
        <w:t xml:space="preserve"> Since the “command” steps follow the “inventory” steps, the information from the “inventory” steps may be used in the “command”, i.e., the IDs of devices that responded to the paging message may be indicated in the command message.</w:t>
      </w:r>
    </w:p>
    <w:p w14:paraId="66E69FAD" w14:textId="78DC29B7" w:rsidR="0064684F" w:rsidRPr="00F5215F" w:rsidRDefault="00E27A71" w:rsidP="00F5215F">
      <w:pPr>
        <w:jc w:val="both"/>
        <w:rPr>
          <w:u w:val="single"/>
          <w:lang w:val="en-US"/>
        </w:rPr>
      </w:pPr>
      <w:r>
        <w:rPr>
          <w:u w:val="single"/>
          <w:lang w:val="en-US"/>
        </w:rPr>
        <w:t xml:space="preserve">Use </w:t>
      </w:r>
      <w:r w:rsidR="0064684F" w:rsidRPr="00F5215F">
        <w:rPr>
          <w:u w:val="single"/>
          <w:lang w:val="en-US"/>
        </w:rPr>
        <w:t>Case: “Command only”</w:t>
      </w:r>
    </w:p>
    <w:p w14:paraId="5B56D3AD" w14:textId="430CFEE1" w:rsidR="000B0833" w:rsidRDefault="0064684F" w:rsidP="00F5215F">
      <w:pPr>
        <w:jc w:val="both"/>
        <w:rPr>
          <w:lang w:val="en-US"/>
        </w:rPr>
      </w:pPr>
      <w:r>
        <w:rPr>
          <w:lang w:val="en-US"/>
        </w:rPr>
        <w:t xml:space="preserve">There are no agreements yet on the steps associated with the procedure for this </w:t>
      </w:r>
      <w:r w:rsidR="00E27A71">
        <w:rPr>
          <w:lang w:val="en-US"/>
        </w:rPr>
        <w:t xml:space="preserve">use </w:t>
      </w:r>
      <w:r>
        <w:rPr>
          <w:lang w:val="en-US"/>
        </w:rPr>
        <w:t xml:space="preserve">case other than that RAN2 will study this use case. However, our understanding is that in this case, there are no steps associated with “inventory”. Therefore, the base station </w:t>
      </w:r>
      <w:r w:rsidR="000B0833">
        <w:rPr>
          <w:lang w:val="en-US"/>
        </w:rPr>
        <w:t xml:space="preserve">may </w:t>
      </w:r>
      <w:r>
        <w:rPr>
          <w:lang w:val="en-US"/>
        </w:rPr>
        <w:t xml:space="preserve">directly send a command </w:t>
      </w:r>
      <w:r w:rsidR="00892B04">
        <w:rPr>
          <w:lang w:val="en-US"/>
        </w:rPr>
        <w:t xml:space="preserve">and/or data </w:t>
      </w:r>
      <w:r>
        <w:rPr>
          <w:lang w:val="en-US"/>
        </w:rPr>
        <w:t>to one or more devices</w:t>
      </w:r>
      <w:r w:rsidR="000B0833">
        <w:rPr>
          <w:lang w:val="en-US"/>
        </w:rPr>
        <w:t xml:space="preserve"> in the initial trigger message</w:t>
      </w:r>
      <w:r>
        <w:rPr>
          <w:lang w:val="en-US"/>
        </w:rPr>
        <w:t>.</w:t>
      </w:r>
    </w:p>
    <w:p w14:paraId="6ABE7B5A" w14:textId="603649B0" w:rsidR="00E27A71" w:rsidRPr="00F5215F" w:rsidRDefault="00715781" w:rsidP="00F5215F">
      <w:pPr>
        <w:ind w:left="284" w:hanging="284"/>
        <w:jc w:val="both"/>
        <w:rPr>
          <w:b/>
          <w:bCs/>
          <w:lang w:val="en-US"/>
        </w:rPr>
      </w:pPr>
      <w:r w:rsidRPr="00F5215F">
        <w:rPr>
          <w:b/>
          <w:bCs/>
          <w:lang w:val="en-US"/>
        </w:rPr>
        <w:t>Proposal</w:t>
      </w:r>
      <w:r w:rsidR="00E27A71" w:rsidRPr="00F5215F">
        <w:rPr>
          <w:b/>
          <w:bCs/>
          <w:lang w:val="en-US"/>
        </w:rPr>
        <w:t xml:space="preserve"> </w:t>
      </w:r>
      <w:r w:rsidR="00EB42AE">
        <w:rPr>
          <w:b/>
          <w:bCs/>
          <w:lang w:val="en-US"/>
        </w:rPr>
        <w:t>1</w:t>
      </w:r>
      <w:r w:rsidR="00E27A71" w:rsidRPr="00F5215F">
        <w:rPr>
          <w:b/>
          <w:bCs/>
          <w:lang w:val="en-US"/>
        </w:rPr>
        <w:t>: In case of “inventory only” and “inventory and command” procedure</w:t>
      </w:r>
      <w:r w:rsidR="000B0833" w:rsidRPr="00F5215F">
        <w:rPr>
          <w:b/>
          <w:bCs/>
          <w:lang w:val="en-US"/>
        </w:rPr>
        <w:t>s</w:t>
      </w:r>
      <w:r w:rsidR="00E27A71" w:rsidRPr="00F5215F">
        <w:rPr>
          <w:b/>
          <w:bCs/>
          <w:lang w:val="en-US"/>
        </w:rPr>
        <w:t>, the AIoT paging message indicate</w:t>
      </w:r>
      <w:r w:rsidR="005A209A">
        <w:rPr>
          <w:b/>
          <w:bCs/>
          <w:lang w:val="en-US"/>
        </w:rPr>
        <w:t>s</w:t>
      </w:r>
      <w:r w:rsidR="00A036DC">
        <w:rPr>
          <w:b/>
          <w:bCs/>
          <w:lang w:val="en-US"/>
        </w:rPr>
        <w:t xml:space="preserve"> </w:t>
      </w:r>
      <w:r w:rsidR="00E52C43">
        <w:rPr>
          <w:b/>
          <w:bCs/>
          <w:lang w:val="en-US"/>
        </w:rPr>
        <w:t>whether</w:t>
      </w:r>
      <w:r w:rsidR="005A209A">
        <w:rPr>
          <w:b/>
          <w:bCs/>
          <w:lang w:val="en-US"/>
        </w:rPr>
        <w:t xml:space="preserve"> </w:t>
      </w:r>
      <w:r w:rsidR="00051D1D">
        <w:rPr>
          <w:b/>
          <w:bCs/>
          <w:lang w:val="en-US"/>
        </w:rPr>
        <w:t xml:space="preserve">the </w:t>
      </w:r>
      <w:r w:rsidR="00E27A71" w:rsidRPr="00F5215F">
        <w:rPr>
          <w:b/>
          <w:bCs/>
          <w:lang w:val="en-US"/>
        </w:rPr>
        <w:t>respon</w:t>
      </w:r>
      <w:r w:rsidR="005A209A">
        <w:rPr>
          <w:b/>
          <w:bCs/>
          <w:lang w:val="en-US"/>
        </w:rPr>
        <w:t>se</w:t>
      </w:r>
      <w:r w:rsidR="00E27A71" w:rsidRPr="00F5215F">
        <w:rPr>
          <w:b/>
          <w:bCs/>
          <w:lang w:val="en-US"/>
        </w:rPr>
        <w:t xml:space="preserve"> </w:t>
      </w:r>
      <w:r w:rsidR="002F1A2A">
        <w:rPr>
          <w:b/>
          <w:bCs/>
          <w:lang w:val="en-US"/>
        </w:rPr>
        <w:t xml:space="preserve">shall </w:t>
      </w:r>
      <w:r w:rsidR="00AD3D32">
        <w:rPr>
          <w:b/>
          <w:bCs/>
          <w:lang w:val="en-US"/>
        </w:rPr>
        <w:t xml:space="preserve">contain </w:t>
      </w:r>
      <w:r w:rsidR="00E27A71" w:rsidRPr="00F5215F">
        <w:rPr>
          <w:b/>
          <w:bCs/>
          <w:lang w:val="en-US"/>
        </w:rPr>
        <w:t>device ID.</w:t>
      </w:r>
    </w:p>
    <w:p w14:paraId="48B8DDB4" w14:textId="3BCAB605" w:rsidR="007E2B11" w:rsidRDefault="00E27A71" w:rsidP="00F5215F">
      <w:pPr>
        <w:jc w:val="both"/>
        <w:rPr>
          <w:lang w:val="en-US"/>
        </w:rPr>
      </w:pPr>
      <w:r>
        <w:rPr>
          <w:lang w:val="en-US"/>
        </w:rPr>
        <w:t>It is clear from the above cases that the “inventory and command” procedure can be distinguished from the “inventory</w:t>
      </w:r>
      <w:r w:rsidR="00A73885">
        <w:rPr>
          <w:lang w:val="en-US"/>
        </w:rPr>
        <w:t xml:space="preserve"> only</w:t>
      </w:r>
      <w:r>
        <w:rPr>
          <w:lang w:val="en-US"/>
        </w:rPr>
        <w:t>” procedure through adding the steps associated with sending a command or data to the device(s) and subsequently receiving data back from the devices. Therefore, in the “command only</w:t>
      </w:r>
      <w:r w:rsidR="00A73885">
        <w:rPr>
          <w:lang w:val="en-US"/>
        </w:rPr>
        <w:t>”</w:t>
      </w:r>
      <w:r>
        <w:rPr>
          <w:lang w:val="en-US"/>
        </w:rPr>
        <w:t xml:space="preserve"> use case, there is no need for separate steps associated with the “inventory” procedure. In other words, </w:t>
      </w:r>
      <w:r w:rsidR="007E2B11">
        <w:rPr>
          <w:lang w:val="en-US"/>
        </w:rPr>
        <w:t xml:space="preserve">in this use case the network may want to directly send commands to devices without performing an inventory. For example, devices in this use case may be stationary or always within range of the base station. Therefore, </w:t>
      </w:r>
      <w:r w:rsidR="000B0833">
        <w:rPr>
          <w:lang w:val="en-US"/>
        </w:rPr>
        <w:t xml:space="preserve">it </w:t>
      </w:r>
      <w:r w:rsidR="007E2B11">
        <w:rPr>
          <w:lang w:val="en-US"/>
        </w:rPr>
        <w:t xml:space="preserve">is not necessary </w:t>
      </w:r>
      <w:r w:rsidR="000B0833">
        <w:rPr>
          <w:lang w:val="en-US"/>
        </w:rPr>
        <w:t xml:space="preserve">to have separate steps </w:t>
      </w:r>
      <w:r w:rsidR="007E2B11">
        <w:rPr>
          <w:lang w:val="en-US"/>
        </w:rPr>
        <w:t>for the purpose of obtaining device ID(s).</w:t>
      </w:r>
    </w:p>
    <w:p w14:paraId="61D9D924" w14:textId="1DB5D45C" w:rsidR="00842DE1" w:rsidRPr="00F5215F" w:rsidRDefault="004F4370" w:rsidP="00F5215F">
      <w:pPr>
        <w:jc w:val="both"/>
        <w:rPr>
          <w:b/>
          <w:bCs/>
          <w:lang w:val="en-US"/>
        </w:rPr>
      </w:pPr>
      <w:r w:rsidRPr="00F5215F">
        <w:rPr>
          <w:b/>
          <w:bCs/>
          <w:lang w:val="en-US"/>
        </w:rPr>
        <w:t xml:space="preserve">Proposal </w:t>
      </w:r>
      <w:r w:rsidR="00EB42AE">
        <w:rPr>
          <w:b/>
          <w:bCs/>
          <w:lang w:val="en-US"/>
        </w:rPr>
        <w:t>2</w:t>
      </w:r>
      <w:r w:rsidRPr="00F5215F">
        <w:rPr>
          <w:b/>
          <w:bCs/>
          <w:lang w:val="en-US"/>
        </w:rPr>
        <w:t xml:space="preserve">: </w:t>
      </w:r>
      <w:r w:rsidR="00B1554F">
        <w:rPr>
          <w:b/>
          <w:bCs/>
          <w:lang w:val="en-US"/>
        </w:rPr>
        <w:t xml:space="preserve">RAN2 to assume </w:t>
      </w:r>
      <w:r w:rsidR="00314259">
        <w:rPr>
          <w:b/>
          <w:bCs/>
          <w:lang w:val="en-US"/>
        </w:rPr>
        <w:t>t</w:t>
      </w:r>
      <w:r w:rsidRPr="00F5215F">
        <w:rPr>
          <w:b/>
          <w:bCs/>
          <w:lang w:val="en-US"/>
        </w:rPr>
        <w:t xml:space="preserve">he “command only” procedure does not include </w:t>
      </w:r>
      <w:r w:rsidR="00361EFC">
        <w:rPr>
          <w:b/>
          <w:bCs/>
          <w:lang w:val="en-US"/>
        </w:rPr>
        <w:t>the steps associated with device ID delivery</w:t>
      </w:r>
      <w:r w:rsidR="00CE1E78">
        <w:rPr>
          <w:b/>
          <w:bCs/>
          <w:lang w:val="en-US"/>
        </w:rPr>
        <w:t xml:space="preserve"> during </w:t>
      </w:r>
      <w:r w:rsidR="002E3164">
        <w:rPr>
          <w:b/>
          <w:bCs/>
          <w:lang w:val="en-US"/>
        </w:rPr>
        <w:t>“inventory” / “inventory &amp; command” scenarios</w:t>
      </w:r>
      <w:r w:rsidR="00361EFC">
        <w:rPr>
          <w:b/>
          <w:bCs/>
          <w:lang w:val="en-US"/>
        </w:rPr>
        <w:t>.</w:t>
      </w:r>
    </w:p>
    <w:p w14:paraId="320684E4" w14:textId="77777777" w:rsidR="00EB5A85" w:rsidRPr="004B3504" w:rsidRDefault="00EB5A85" w:rsidP="00EB5A85">
      <w:pPr>
        <w:jc w:val="both"/>
        <w:rPr>
          <w:bCs/>
          <w:lang w:val="en-US"/>
        </w:rPr>
      </w:pPr>
      <w:bookmarkStart w:id="0" w:name="_Hlk166236513"/>
      <w:r w:rsidRPr="004B3504">
        <w:rPr>
          <w:bCs/>
          <w:lang w:val="en-US"/>
        </w:rPr>
        <w:t xml:space="preserve">In the paging scenarios in cellular network, the RAN does not maintain any timer to track the </w:t>
      </w:r>
      <w:r>
        <w:rPr>
          <w:bCs/>
          <w:lang w:val="en-US"/>
        </w:rPr>
        <w:t xml:space="preserve">device responses to AIoT </w:t>
      </w:r>
      <w:r w:rsidRPr="004B3504">
        <w:rPr>
          <w:bCs/>
          <w:lang w:val="en-US"/>
        </w:rPr>
        <w:t xml:space="preserve">paging </w:t>
      </w:r>
      <w:r>
        <w:rPr>
          <w:bCs/>
          <w:lang w:val="en-US"/>
        </w:rPr>
        <w:t>or initial trigger messages</w:t>
      </w:r>
      <w:r w:rsidRPr="004B3504">
        <w:rPr>
          <w:bCs/>
          <w:lang w:val="en-US"/>
        </w:rPr>
        <w:t xml:space="preserve">. It is up to CN to retransmit the paging message with different escalation levels such as extending paging over larger area. For AIoT scenarios, the device mobility is not a prime consideration, but the </w:t>
      </w:r>
      <w:r w:rsidRPr="004B3504">
        <w:rPr>
          <w:bCs/>
          <w:lang w:val="en-US"/>
        </w:rPr>
        <w:lastRenderedPageBreak/>
        <w:t xml:space="preserve">reachability may be an issue to get a response to the paging message. In such cases, whether the reader can attempt for a specific number of retransmissions before the AMF attempts retransmission needs to be discussed. </w:t>
      </w:r>
    </w:p>
    <w:p w14:paraId="3F24F84B" w14:textId="3399F7FC" w:rsidR="00EB5A85" w:rsidRDefault="00EB5A85" w:rsidP="00EB5A85">
      <w:pPr>
        <w:jc w:val="both"/>
        <w:rPr>
          <w:b/>
          <w:lang w:val="en-US"/>
        </w:rPr>
      </w:pPr>
      <w:r w:rsidRPr="004B3504">
        <w:rPr>
          <w:b/>
          <w:lang w:val="en-US"/>
        </w:rPr>
        <w:t xml:space="preserve">Proposal </w:t>
      </w:r>
      <w:r w:rsidR="00EB42AE">
        <w:rPr>
          <w:b/>
          <w:lang w:val="en-US"/>
        </w:rPr>
        <w:t>3</w:t>
      </w:r>
      <w:r w:rsidRPr="004B3504">
        <w:rPr>
          <w:b/>
          <w:lang w:val="en-US"/>
        </w:rPr>
        <w:t xml:space="preserve">: RAN2 to </w:t>
      </w:r>
      <w:r w:rsidRPr="006B278B">
        <w:rPr>
          <w:b/>
          <w:lang w:val="en-US"/>
        </w:rPr>
        <w:t xml:space="preserve">discuss </w:t>
      </w:r>
      <w:r w:rsidRPr="00F5215F">
        <w:rPr>
          <w:b/>
          <w:lang w:val="en-US"/>
        </w:rPr>
        <w:t xml:space="preserve">trigger conditions </w:t>
      </w:r>
      <w:r>
        <w:rPr>
          <w:b/>
          <w:lang w:val="en-US"/>
        </w:rPr>
        <w:t xml:space="preserve">for </w:t>
      </w:r>
      <w:r w:rsidRPr="004B3504">
        <w:rPr>
          <w:b/>
          <w:lang w:val="en-US"/>
        </w:rPr>
        <w:t>paging retransmission</w:t>
      </w:r>
      <w:r>
        <w:rPr>
          <w:b/>
          <w:lang w:val="en-US"/>
        </w:rPr>
        <w:t>s by readers as well as the associated procedures</w:t>
      </w:r>
      <w:r w:rsidRPr="004B3504">
        <w:rPr>
          <w:b/>
          <w:lang w:val="en-US"/>
        </w:rPr>
        <w:t>.</w:t>
      </w:r>
    </w:p>
    <w:bookmarkEnd w:id="0"/>
    <w:p w14:paraId="032CC5AF" w14:textId="77777777" w:rsidR="00A472DC" w:rsidRPr="004B3504" w:rsidRDefault="00A472DC" w:rsidP="00F5215F">
      <w:pPr>
        <w:jc w:val="both"/>
        <w:rPr>
          <w:bCs/>
          <w:lang w:val="en-US"/>
        </w:rPr>
      </w:pPr>
    </w:p>
    <w:p w14:paraId="67A86CD0" w14:textId="6102DD2A" w:rsidR="00A472DC" w:rsidRPr="004B3504" w:rsidRDefault="00A472DC" w:rsidP="00A472DC">
      <w:pPr>
        <w:pStyle w:val="Heading2"/>
        <w:rPr>
          <w:lang w:val="en-US"/>
        </w:rPr>
      </w:pPr>
      <w:r w:rsidRPr="004B3504">
        <w:rPr>
          <w:lang w:val="en-US"/>
        </w:rPr>
        <w:t>2.2</w:t>
      </w:r>
      <w:r w:rsidRPr="004B3504">
        <w:rPr>
          <w:lang w:val="en-US"/>
        </w:rPr>
        <w:tab/>
      </w:r>
      <w:r w:rsidR="009129F4">
        <w:rPr>
          <w:lang w:val="en-US"/>
        </w:rPr>
        <w:t xml:space="preserve">AIoT </w:t>
      </w:r>
      <w:r w:rsidRPr="004B3504">
        <w:rPr>
          <w:lang w:val="en-US"/>
        </w:rPr>
        <w:t xml:space="preserve">paging </w:t>
      </w:r>
      <w:r w:rsidR="00E135EF">
        <w:rPr>
          <w:lang w:val="en-US"/>
        </w:rPr>
        <w:t>message</w:t>
      </w:r>
    </w:p>
    <w:p w14:paraId="43636824" w14:textId="6F2C183F" w:rsidR="00A472DC" w:rsidRPr="004B3504" w:rsidRDefault="00A472DC" w:rsidP="00F5215F">
      <w:pPr>
        <w:spacing w:after="0"/>
        <w:jc w:val="both"/>
        <w:rPr>
          <w:lang w:val="en-US"/>
        </w:rPr>
      </w:pPr>
      <w:r w:rsidRPr="004B3504">
        <w:rPr>
          <w:lang w:val="en-US"/>
        </w:rPr>
        <w:t xml:space="preserve">There are two aspects involved in the triggering of communication by the reader through </w:t>
      </w:r>
      <w:r w:rsidR="009129F4">
        <w:rPr>
          <w:lang w:val="en-US"/>
        </w:rPr>
        <w:t xml:space="preserve">AIoT </w:t>
      </w:r>
      <w:r w:rsidRPr="004B3504">
        <w:rPr>
          <w:lang w:val="en-US"/>
        </w:rPr>
        <w:t>paging:</w:t>
      </w:r>
    </w:p>
    <w:p w14:paraId="579F123B" w14:textId="201062A2" w:rsidR="00A472DC" w:rsidRPr="004B3504" w:rsidRDefault="00A472DC" w:rsidP="00F5215F">
      <w:pPr>
        <w:pStyle w:val="ListParagraph"/>
        <w:numPr>
          <w:ilvl w:val="0"/>
          <w:numId w:val="19"/>
        </w:numPr>
        <w:jc w:val="both"/>
        <w:rPr>
          <w:lang w:val="en-US"/>
        </w:rPr>
      </w:pPr>
      <w:r w:rsidRPr="004B3504">
        <w:rPr>
          <w:lang w:val="en-US"/>
        </w:rPr>
        <w:t xml:space="preserve">Indication of </w:t>
      </w:r>
      <w:r w:rsidR="00812E65">
        <w:rPr>
          <w:lang w:val="en-US"/>
        </w:rPr>
        <w:t xml:space="preserve">paged </w:t>
      </w:r>
      <w:r w:rsidRPr="004B3504">
        <w:rPr>
          <w:lang w:val="en-US"/>
        </w:rPr>
        <w:t>device</w:t>
      </w:r>
      <w:r w:rsidR="00812E65">
        <w:rPr>
          <w:lang w:val="en-US"/>
        </w:rPr>
        <w:t>(</w:t>
      </w:r>
      <w:r w:rsidRPr="004B3504">
        <w:rPr>
          <w:lang w:val="en-US"/>
        </w:rPr>
        <w:t>s</w:t>
      </w:r>
      <w:proofErr w:type="gramStart"/>
      <w:r w:rsidRPr="004B3504">
        <w:rPr>
          <w:lang w:val="en-US"/>
        </w:rPr>
        <w:t>);</w:t>
      </w:r>
      <w:proofErr w:type="gramEnd"/>
    </w:p>
    <w:p w14:paraId="0C8B4385" w14:textId="2FA4A7E3" w:rsidR="00A472DC" w:rsidRDefault="00305DA9" w:rsidP="00F5215F">
      <w:pPr>
        <w:pStyle w:val="ListParagraph"/>
        <w:numPr>
          <w:ilvl w:val="0"/>
          <w:numId w:val="19"/>
        </w:numPr>
        <w:jc w:val="both"/>
        <w:rPr>
          <w:lang w:val="en-US"/>
        </w:rPr>
      </w:pPr>
      <w:r>
        <w:rPr>
          <w:lang w:val="en-US"/>
        </w:rPr>
        <w:t>Other information</w:t>
      </w:r>
      <w:r w:rsidR="00812E65">
        <w:rPr>
          <w:lang w:val="en-US"/>
        </w:rPr>
        <w:t xml:space="preserve"> like</w:t>
      </w:r>
    </w:p>
    <w:p w14:paraId="60B51E55" w14:textId="284F4B19" w:rsidR="00812E65" w:rsidRPr="00773246" w:rsidRDefault="00812E65" w:rsidP="00812E65">
      <w:pPr>
        <w:pStyle w:val="ListParagraph"/>
        <w:numPr>
          <w:ilvl w:val="1"/>
          <w:numId w:val="19"/>
        </w:numPr>
        <w:jc w:val="both"/>
        <w:rPr>
          <w:lang w:val="en-US"/>
        </w:rPr>
      </w:pPr>
      <w:r w:rsidRPr="00812E65">
        <w:t>controlling access related parameters</w:t>
      </w:r>
    </w:p>
    <w:p w14:paraId="56292ABF" w14:textId="3FE1A4C6" w:rsidR="00812E65" w:rsidRPr="004B3504" w:rsidRDefault="00DD2458" w:rsidP="00773246">
      <w:pPr>
        <w:pStyle w:val="ListParagraph"/>
        <w:numPr>
          <w:ilvl w:val="1"/>
          <w:numId w:val="19"/>
        </w:numPr>
        <w:jc w:val="both"/>
        <w:rPr>
          <w:lang w:val="en-US"/>
        </w:rPr>
      </w:pPr>
      <w:r>
        <w:t>data to be written by the device</w:t>
      </w:r>
    </w:p>
    <w:p w14:paraId="55A9EFE0" w14:textId="77777777" w:rsidR="00A472DC" w:rsidRPr="004B3504" w:rsidRDefault="00A472DC" w:rsidP="00F5215F">
      <w:pPr>
        <w:jc w:val="both"/>
        <w:rPr>
          <w:lang w:val="en-US"/>
        </w:rPr>
      </w:pPr>
      <w:r w:rsidRPr="004B3504">
        <w:rPr>
          <w:lang w:val="en-US"/>
        </w:rPr>
        <w:t xml:space="preserve"> We can again consider the three scenarios discussed in Section 2.1 for the above two aspects.</w:t>
      </w:r>
    </w:p>
    <w:p w14:paraId="736444CE" w14:textId="77777777" w:rsidR="00A472DC" w:rsidRPr="004B3504" w:rsidRDefault="00A472DC" w:rsidP="00F5215F">
      <w:pPr>
        <w:jc w:val="both"/>
        <w:rPr>
          <w:u w:val="single"/>
          <w:lang w:val="en-US"/>
        </w:rPr>
      </w:pPr>
      <w:r w:rsidRPr="004B3504">
        <w:rPr>
          <w:u w:val="single"/>
          <w:lang w:val="en-US"/>
        </w:rPr>
        <w:t>Indication of device ID(s):</w:t>
      </w:r>
    </w:p>
    <w:p w14:paraId="3D27A916" w14:textId="77777777" w:rsidR="004F4370" w:rsidRDefault="004F4370" w:rsidP="00F5215F">
      <w:pPr>
        <w:jc w:val="both"/>
        <w:rPr>
          <w:lang w:val="en-US"/>
        </w:rPr>
      </w:pPr>
      <w:r>
        <w:rPr>
          <w:lang w:val="en-US"/>
        </w:rPr>
        <w:t>Based on current agreements, the following cases can be studied for the AIoT paging message:</w:t>
      </w:r>
    </w:p>
    <w:p w14:paraId="358E9134" w14:textId="77777777" w:rsidR="004F4370" w:rsidRDefault="004F4370">
      <w:pPr>
        <w:pStyle w:val="ListParagraph"/>
        <w:numPr>
          <w:ilvl w:val="0"/>
          <w:numId w:val="22"/>
        </w:numPr>
        <w:jc w:val="both"/>
        <w:rPr>
          <w:lang w:val="en-US"/>
        </w:rPr>
      </w:pPr>
      <w:r>
        <w:rPr>
          <w:lang w:val="en-US"/>
        </w:rPr>
        <w:t xml:space="preserve">A message </w:t>
      </w:r>
      <w:r w:rsidRPr="0064684F">
        <w:rPr>
          <w:lang w:val="en-US"/>
        </w:rPr>
        <w:t>contain</w:t>
      </w:r>
      <w:r>
        <w:rPr>
          <w:lang w:val="en-US"/>
        </w:rPr>
        <w:t>ing</w:t>
      </w:r>
      <w:r w:rsidRPr="0064684F">
        <w:rPr>
          <w:lang w:val="en-US"/>
        </w:rPr>
        <w:t xml:space="preserve"> the ID of a </w:t>
      </w:r>
      <w:r>
        <w:rPr>
          <w:lang w:val="en-US"/>
        </w:rPr>
        <w:t>single</w:t>
      </w:r>
      <w:r w:rsidRPr="0064684F">
        <w:rPr>
          <w:lang w:val="en-US"/>
        </w:rPr>
        <w:t xml:space="preserve"> device</w:t>
      </w:r>
      <w:r>
        <w:rPr>
          <w:lang w:val="en-US"/>
        </w:rPr>
        <w:t>.</w:t>
      </w:r>
    </w:p>
    <w:p w14:paraId="39654B10" w14:textId="77777777" w:rsidR="004F4370" w:rsidRDefault="004F4370" w:rsidP="00F5215F">
      <w:pPr>
        <w:pStyle w:val="ListParagraph"/>
        <w:numPr>
          <w:ilvl w:val="1"/>
          <w:numId w:val="22"/>
        </w:numPr>
        <w:jc w:val="both"/>
        <w:rPr>
          <w:lang w:val="en-US"/>
        </w:rPr>
      </w:pPr>
      <w:r>
        <w:rPr>
          <w:lang w:val="en-US"/>
        </w:rPr>
        <w:t>The network may send an AIoT paging message to inventory a single device, e.g., for the purpose of proximity detection.</w:t>
      </w:r>
    </w:p>
    <w:p w14:paraId="7DFD701D" w14:textId="77777777" w:rsidR="004F4370" w:rsidRDefault="004F4370">
      <w:pPr>
        <w:pStyle w:val="ListParagraph"/>
        <w:numPr>
          <w:ilvl w:val="0"/>
          <w:numId w:val="22"/>
        </w:numPr>
        <w:jc w:val="both"/>
        <w:rPr>
          <w:lang w:val="en-US"/>
        </w:rPr>
      </w:pPr>
      <w:r>
        <w:rPr>
          <w:lang w:val="en-US"/>
        </w:rPr>
        <w:t>A message containing</w:t>
      </w:r>
      <w:r w:rsidRPr="0064684F">
        <w:rPr>
          <w:lang w:val="en-US"/>
        </w:rPr>
        <w:t xml:space="preserve"> a group ID </w:t>
      </w:r>
      <w:r>
        <w:rPr>
          <w:lang w:val="en-US"/>
        </w:rPr>
        <w:t>that maps</w:t>
      </w:r>
      <w:r w:rsidRPr="0064684F">
        <w:rPr>
          <w:lang w:val="en-US"/>
        </w:rPr>
        <w:t xml:space="preserve"> to</w:t>
      </w:r>
      <w:r>
        <w:rPr>
          <w:lang w:val="en-US"/>
        </w:rPr>
        <w:t xml:space="preserve"> </w:t>
      </w:r>
      <w:r w:rsidRPr="0064684F">
        <w:rPr>
          <w:lang w:val="en-US"/>
        </w:rPr>
        <w:t>multiple devices</w:t>
      </w:r>
      <w:r>
        <w:rPr>
          <w:lang w:val="en-US"/>
        </w:rPr>
        <w:t>.</w:t>
      </w:r>
    </w:p>
    <w:p w14:paraId="7EC2F76D" w14:textId="77777777" w:rsidR="004F4370" w:rsidRDefault="004F4370" w:rsidP="00F5215F">
      <w:pPr>
        <w:pStyle w:val="ListParagraph"/>
        <w:numPr>
          <w:ilvl w:val="1"/>
          <w:numId w:val="22"/>
        </w:numPr>
        <w:jc w:val="both"/>
        <w:rPr>
          <w:lang w:val="en-US"/>
        </w:rPr>
      </w:pPr>
      <w:r>
        <w:rPr>
          <w:lang w:val="en-US"/>
        </w:rPr>
        <w:t>The network may send an AIoT paging message to only a specific group of devices either for the purpose of inventory only to perform an inventory and subsequently send a command to only the devices that responded. It is understood that the group ID may be obtained through a mask of the device ID or some method of pre-configuration.</w:t>
      </w:r>
    </w:p>
    <w:p w14:paraId="189B0A36" w14:textId="77777777" w:rsidR="004F4370" w:rsidRDefault="004F4370">
      <w:pPr>
        <w:pStyle w:val="ListParagraph"/>
        <w:numPr>
          <w:ilvl w:val="0"/>
          <w:numId w:val="22"/>
        </w:numPr>
        <w:jc w:val="both"/>
        <w:rPr>
          <w:lang w:val="en-US"/>
        </w:rPr>
      </w:pPr>
      <w:r>
        <w:rPr>
          <w:lang w:val="en-US"/>
        </w:rPr>
        <w:t>A message that does</w:t>
      </w:r>
      <w:r w:rsidRPr="0064684F">
        <w:rPr>
          <w:lang w:val="en-US"/>
        </w:rPr>
        <w:t xml:space="preserve"> not contain an ID, in which case it is addressed to all devices that can receive the </w:t>
      </w:r>
      <w:r>
        <w:rPr>
          <w:lang w:val="en-US"/>
        </w:rPr>
        <w:t xml:space="preserve">AIoT </w:t>
      </w:r>
      <w:r w:rsidRPr="0064684F">
        <w:rPr>
          <w:lang w:val="en-US"/>
        </w:rPr>
        <w:t>message</w:t>
      </w:r>
      <w:r>
        <w:rPr>
          <w:lang w:val="en-US"/>
        </w:rPr>
        <w:t>.</w:t>
      </w:r>
    </w:p>
    <w:p w14:paraId="0EE3659A" w14:textId="77777777" w:rsidR="004F4370" w:rsidRPr="00A73885" w:rsidRDefault="004F4370" w:rsidP="00F5215F">
      <w:pPr>
        <w:pStyle w:val="ListParagraph"/>
        <w:numPr>
          <w:ilvl w:val="1"/>
          <w:numId w:val="22"/>
        </w:numPr>
        <w:jc w:val="both"/>
        <w:rPr>
          <w:lang w:val="en-US"/>
        </w:rPr>
      </w:pPr>
      <w:proofErr w:type="gramStart"/>
      <w:r>
        <w:rPr>
          <w:lang w:val="en-US"/>
        </w:rPr>
        <w:t>Similar to</w:t>
      </w:r>
      <w:proofErr w:type="gramEnd"/>
      <w:r>
        <w:rPr>
          <w:lang w:val="en-US"/>
        </w:rPr>
        <w:t xml:space="preserve"> the previous case, the network may send an AIoT paging message to all devices that can receive the message either for the purpose of inventory only to perform an inventory and subsequently send a command to only the devices that responded. Details of the indication in the AIoT paging message for this case should be studied further.</w:t>
      </w:r>
    </w:p>
    <w:p w14:paraId="44BD9053" w14:textId="77777777" w:rsidR="004F4370" w:rsidRDefault="004F4370" w:rsidP="00F5215F">
      <w:pPr>
        <w:pStyle w:val="ListParagraph"/>
        <w:numPr>
          <w:ilvl w:val="0"/>
          <w:numId w:val="22"/>
        </w:numPr>
        <w:jc w:val="both"/>
        <w:rPr>
          <w:lang w:val="en-US"/>
        </w:rPr>
      </w:pPr>
      <w:r>
        <w:rPr>
          <w:lang w:val="en-US"/>
        </w:rPr>
        <w:t>A message containing multiple IDs of AIoT devices. The need for this case should be confirmed based on SA2 discussion.</w:t>
      </w:r>
    </w:p>
    <w:p w14:paraId="37568FA7" w14:textId="77777777" w:rsidR="004F4370" w:rsidRPr="0064684F" w:rsidRDefault="004F4370" w:rsidP="00F5215F">
      <w:pPr>
        <w:pStyle w:val="ListParagraph"/>
        <w:numPr>
          <w:ilvl w:val="1"/>
          <w:numId w:val="22"/>
        </w:numPr>
        <w:jc w:val="both"/>
        <w:rPr>
          <w:lang w:val="en-US"/>
        </w:rPr>
      </w:pPr>
      <w:r>
        <w:rPr>
          <w:lang w:val="en-US"/>
        </w:rPr>
        <w:t xml:space="preserve">From RAN2 perspective, this is </w:t>
      </w:r>
      <w:proofErr w:type="gramStart"/>
      <w:r>
        <w:rPr>
          <w:lang w:val="en-US"/>
        </w:rPr>
        <w:t>similar to</w:t>
      </w:r>
      <w:proofErr w:type="gramEnd"/>
      <w:r>
        <w:rPr>
          <w:lang w:val="en-US"/>
        </w:rPr>
        <w:t xml:space="preserve"> the second case with the exception that multiple devices that have not been pre-configured with a group ID and hence has similar applicability. Thus, subject to SA2 confirmation for the need for this case, it should be supported. </w:t>
      </w:r>
    </w:p>
    <w:p w14:paraId="0ED1C8CC" w14:textId="5AC96A6F" w:rsidR="004F4370" w:rsidRDefault="004F4370" w:rsidP="00F5215F">
      <w:pPr>
        <w:jc w:val="both"/>
        <w:rPr>
          <w:lang w:val="en-US"/>
        </w:rPr>
      </w:pPr>
      <w:r>
        <w:rPr>
          <w:lang w:val="en-US"/>
        </w:rPr>
        <w:t>Thus, i</w:t>
      </w:r>
      <w:r w:rsidRPr="0011575A">
        <w:rPr>
          <w:lang w:val="en-US"/>
        </w:rPr>
        <w:t xml:space="preserve">n our view, </w:t>
      </w:r>
      <w:r>
        <w:rPr>
          <w:lang w:val="en-US"/>
        </w:rPr>
        <w:t>each of</w:t>
      </w:r>
      <w:r w:rsidRPr="0011575A">
        <w:rPr>
          <w:lang w:val="en-US"/>
        </w:rPr>
        <w:t xml:space="preserve"> the above cases </w:t>
      </w:r>
      <w:r>
        <w:rPr>
          <w:lang w:val="en-US"/>
        </w:rPr>
        <w:t>is</w:t>
      </w:r>
      <w:r w:rsidRPr="0011575A">
        <w:rPr>
          <w:lang w:val="en-US"/>
        </w:rPr>
        <w:t xml:space="preserve"> valid for consideration by RAN2. The network may need to </w:t>
      </w:r>
      <w:r>
        <w:rPr>
          <w:lang w:val="en-US"/>
        </w:rPr>
        <w:t>send an AIoT paging message</w:t>
      </w:r>
      <w:r w:rsidRPr="0011575A">
        <w:rPr>
          <w:lang w:val="en-US"/>
        </w:rPr>
        <w:t xml:space="preserve"> one or more devices to detect their presence</w:t>
      </w:r>
      <w:r>
        <w:rPr>
          <w:lang w:val="en-US"/>
        </w:rPr>
        <w:t xml:space="preserve"> or initiate communication with them.</w:t>
      </w:r>
    </w:p>
    <w:p w14:paraId="2110E665" w14:textId="664F8629" w:rsidR="004F4370" w:rsidRPr="0011575A" w:rsidRDefault="003B7008" w:rsidP="00F5215F">
      <w:pPr>
        <w:spacing w:after="0"/>
        <w:jc w:val="both"/>
        <w:rPr>
          <w:b/>
          <w:bCs/>
          <w:lang w:val="en-US"/>
        </w:rPr>
      </w:pPr>
      <w:r>
        <w:rPr>
          <w:b/>
          <w:bCs/>
          <w:lang w:val="en-US"/>
        </w:rPr>
        <w:t>Observation</w:t>
      </w:r>
      <w:r w:rsidRPr="0011575A">
        <w:rPr>
          <w:b/>
          <w:bCs/>
          <w:lang w:val="en-US"/>
        </w:rPr>
        <w:t xml:space="preserve"> </w:t>
      </w:r>
      <w:r w:rsidR="007554F1">
        <w:rPr>
          <w:b/>
          <w:bCs/>
          <w:lang w:val="en-US"/>
        </w:rPr>
        <w:t>1</w:t>
      </w:r>
      <w:r w:rsidR="004F4370" w:rsidRPr="0011575A">
        <w:rPr>
          <w:b/>
          <w:bCs/>
          <w:lang w:val="en-US"/>
        </w:rPr>
        <w:t xml:space="preserve">: RAN2 to </w:t>
      </w:r>
      <w:r w:rsidR="00FB468B">
        <w:rPr>
          <w:b/>
          <w:bCs/>
          <w:lang w:val="en-US"/>
        </w:rPr>
        <w:t xml:space="preserve">discuss </w:t>
      </w:r>
      <w:r w:rsidR="00E101A2">
        <w:rPr>
          <w:b/>
          <w:bCs/>
          <w:lang w:val="en-US"/>
        </w:rPr>
        <w:t xml:space="preserve">which of the following </w:t>
      </w:r>
      <w:r w:rsidR="00855C15">
        <w:rPr>
          <w:b/>
          <w:bCs/>
          <w:lang w:val="en-US"/>
        </w:rPr>
        <w:t xml:space="preserve">device </w:t>
      </w:r>
      <w:r w:rsidR="00872EC9">
        <w:rPr>
          <w:b/>
          <w:bCs/>
          <w:lang w:val="en-US"/>
        </w:rPr>
        <w:t xml:space="preserve">identification </w:t>
      </w:r>
      <w:r w:rsidR="005609A5">
        <w:rPr>
          <w:b/>
          <w:bCs/>
          <w:lang w:val="en-US"/>
        </w:rPr>
        <w:t xml:space="preserve">options shall be used AIoT </w:t>
      </w:r>
      <w:r w:rsidR="00F96842">
        <w:rPr>
          <w:b/>
          <w:bCs/>
          <w:lang w:val="en-US"/>
        </w:rPr>
        <w:t>paging</w:t>
      </w:r>
      <w:r w:rsidR="004F4370" w:rsidRPr="0011575A">
        <w:rPr>
          <w:b/>
          <w:bCs/>
          <w:lang w:val="en-US"/>
        </w:rPr>
        <w:t>:</w:t>
      </w:r>
    </w:p>
    <w:p w14:paraId="20637195" w14:textId="7C1D56BD" w:rsidR="004F4370" w:rsidRPr="0011575A" w:rsidRDefault="004F4370">
      <w:pPr>
        <w:pStyle w:val="ListParagraph"/>
        <w:numPr>
          <w:ilvl w:val="0"/>
          <w:numId w:val="23"/>
        </w:numPr>
        <w:jc w:val="both"/>
        <w:rPr>
          <w:b/>
          <w:bCs/>
          <w:lang w:val="en-US"/>
        </w:rPr>
      </w:pPr>
      <w:r w:rsidRPr="0011575A">
        <w:rPr>
          <w:b/>
          <w:bCs/>
          <w:lang w:val="en-US"/>
        </w:rPr>
        <w:t>device ID of a single device</w:t>
      </w:r>
      <w:r w:rsidR="008A7855">
        <w:rPr>
          <w:b/>
          <w:bCs/>
          <w:lang w:val="en-US"/>
        </w:rPr>
        <w:t>,</w:t>
      </w:r>
    </w:p>
    <w:p w14:paraId="22092025" w14:textId="5C3E0E01" w:rsidR="004F4370" w:rsidRPr="0011575A" w:rsidRDefault="000C4D84">
      <w:pPr>
        <w:pStyle w:val="ListParagraph"/>
        <w:numPr>
          <w:ilvl w:val="0"/>
          <w:numId w:val="23"/>
        </w:numPr>
        <w:jc w:val="both"/>
        <w:rPr>
          <w:b/>
          <w:bCs/>
          <w:lang w:val="en-US"/>
        </w:rPr>
      </w:pPr>
      <w:r>
        <w:rPr>
          <w:b/>
          <w:bCs/>
          <w:lang w:val="en-US"/>
        </w:rPr>
        <w:tab/>
      </w:r>
      <w:r w:rsidR="00065081">
        <w:rPr>
          <w:b/>
          <w:bCs/>
          <w:lang w:val="en-US"/>
        </w:rPr>
        <w:t xml:space="preserve"> </w:t>
      </w:r>
      <w:r w:rsidR="004F4370" w:rsidRPr="0011575A">
        <w:rPr>
          <w:b/>
          <w:bCs/>
          <w:lang w:val="en-US"/>
        </w:rPr>
        <w:t>(FFS</w:t>
      </w:r>
      <w:r w:rsidR="008A7855">
        <w:rPr>
          <w:b/>
          <w:bCs/>
          <w:lang w:val="en-US"/>
        </w:rPr>
        <w:t xml:space="preserve"> further </w:t>
      </w:r>
      <w:r w:rsidR="004F4370" w:rsidRPr="0011575A">
        <w:rPr>
          <w:b/>
          <w:bCs/>
          <w:lang w:val="en-US"/>
        </w:rPr>
        <w:t>SA2 inputs)</w:t>
      </w:r>
      <w:r w:rsidR="008A7855">
        <w:rPr>
          <w:b/>
          <w:bCs/>
          <w:lang w:val="en-US"/>
        </w:rPr>
        <w:t>,</w:t>
      </w:r>
    </w:p>
    <w:p w14:paraId="5322FC10" w14:textId="4762DE0E" w:rsidR="004F4370" w:rsidRPr="0011575A" w:rsidRDefault="002A6C3A">
      <w:pPr>
        <w:pStyle w:val="ListParagraph"/>
        <w:numPr>
          <w:ilvl w:val="0"/>
          <w:numId w:val="23"/>
        </w:numPr>
        <w:jc w:val="both"/>
        <w:rPr>
          <w:b/>
          <w:bCs/>
          <w:lang w:val="en-US"/>
        </w:rPr>
      </w:pPr>
      <w:r>
        <w:rPr>
          <w:b/>
          <w:bCs/>
          <w:lang w:val="en-US"/>
        </w:rPr>
        <w:t xml:space="preserve">“broadcast” ID representing </w:t>
      </w:r>
      <w:r w:rsidR="004F4370" w:rsidRPr="0011575A">
        <w:rPr>
          <w:b/>
          <w:bCs/>
          <w:lang w:val="en-US"/>
        </w:rPr>
        <w:t>all devices</w:t>
      </w:r>
      <w:r w:rsidR="00484D6C">
        <w:rPr>
          <w:b/>
          <w:bCs/>
          <w:lang w:val="en-US"/>
        </w:rPr>
        <w:t xml:space="preserve"> </w:t>
      </w:r>
      <w:r w:rsidR="007C293F">
        <w:rPr>
          <w:b/>
          <w:bCs/>
          <w:lang w:val="en-US"/>
        </w:rPr>
        <w:t xml:space="preserve">able to receive a given </w:t>
      </w:r>
      <w:r w:rsidR="00484D6C">
        <w:rPr>
          <w:b/>
          <w:bCs/>
          <w:lang w:val="en-US"/>
        </w:rPr>
        <w:t>AIoT paging message</w:t>
      </w:r>
      <w:r>
        <w:rPr>
          <w:b/>
          <w:bCs/>
          <w:lang w:val="en-US"/>
        </w:rPr>
        <w:t>,</w:t>
      </w:r>
    </w:p>
    <w:p w14:paraId="002CDCBD" w14:textId="66F8C0BF" w:rsidR="004F4370" w:rsidRDefault="00FA0864" w:rsidP="00FC30D2">
      <w:pPr>
        <w:pStyle w:val="ListParagraph"/>
        <w:numPr>
          <w:ilvl w:val="0"/>
          <w:numId w:val="23"/>
        </w:numPr>
        <w:jc w:val="both"/>
        <w:rPr>
          <w:b/>
          <w:bCs/>
          <w:lang w:val="en-US"/>
        </w:rPr>
      </w:pPr>
      <w:r>
        <w:rPr>
          <w:b/>
          <w:bCs/>
          <w:lang w:val="en-US"/>
        </w:rPr>
        <w:t xml:space="preserve">fixed- and/ or variable-length </w:t>
      </w:r>
      <w:r w:rsidR="00065081">
        <w:rPr>
          <w:b/>
          <w:bCs/>
          <w:lang w:val="en-US"/>
        </w:rPr>
        <w:t xml:space="preserve">list </w:t>
      </w:r>
      <w:r w:rsidR="008B44F3">
        <w:rPr>
          <w:b/>
          <w:bCs/>
          <w:lang w:val="en-US"/>
        </w:rPr>
        <w:t>consisting of</w:t>
      </w:r>
      <w:r w:rsidR="00C71F5E">
        <w:rPr>
          <w:b/>
          <w:bCs/>
          <w:lang w:val="en-US"/>
        </w:rPr>
        <w:t xml:space="preserve"> multiple </w:t>
      </w:r>
      <w:proofErr w:type="gramStart"/>
      <w:r w:rsidR="004F4370" w:rsidRPr="0011575A">
        <w:rPr>
          <w:b/>
          <w:bCs/>
          <w:lang w:val="en-US"/>
        </w:rPr>
        <w:t>device</w:t>
      </w:r>
      <w:proofErr w:type="gramEnd"/>
      <w:r w:rsidR="00563FF2">
        <w:rPr>
          <w:b/>
          <w:bCs/>
          <w:lang w:val="en-US"/>
        </w:rPr>
        <w:t xml:space="preserve"> and</w:t>
      </w:r>
      <w:r w:rsidR="00B06349">
        <w:rPr>
          <w:b/>
          <w:bCs/>
          <w:lang w:val="en-US"/>
        </w:rPr>
        <w:t>/</w:t>
      </w:r>
      <w:r w:rsidR="00563FF2">
        <w:rPr>
          <w:b/>
          <w:bCs/>
          <w:lang w:val="en-US"/>
        </w:rPr>
        <w:t xml:space="preserve">or </w:t>
      </w:r>
      <w:r w:rsidR="00B06349">
        <w:rPr>
          <w:b/>
          <w:bCs/>
          <w:lang w:val="en-US"/>
        </w:rPr>
        <w:t>group</w:t>
      </w:r>
      <w:r w:rsidR="004F4370" w:rsidRPr="0011575A">
        <w:rPr>
          <w:b/>
          <w:bCs/>
          <w:lang w:val="en-US"/>
        </w:rPr>
        <w:t xml:space="preserve"> IDs (subject to SA2 support </w:t>
      </w:r>
      <w:r w:rsidR="00C71F5E">
        <w:rPr>
          <w:b/>
          <w:bCs/>
          <w:lang w:val="en-US"/>
        </w:rPr>
        <w:t xml:space="preserve">of </w:t>
      </w:r>
      <w:r w:rsidR="004F4370" w:rsidRPr="0011575A">
        <w:rPr>
          <w:b/>
          <w:bCs/>
          <w:lang w:val="en-US"/>
        </w:rPr>
        <w:t>this case).</w:t>
      </w:r>
    </w:p>
    <w:p w14:paraId="19C49CDF" w14:textId="02973169" w:rsidR="00F943B6" w:rsidRDefault="00F943B6" w:rsidP="007F1041">
      <w:pPr>
        <w:shd w:val="clear" w:color="auto" w:fill="FFFFFF"/>
        <w:spacing w:after="0"/>
        <w:jc w:val="both"/>
      </w:pPr>
      <w:r w:rsidRPr="00F5215F">
        <w:rPr>
          <w:lang w:val="en-US"/>
        </w:rPr>
        <w:t xml:space="preserve">From a practical point of view, </w:t>
      </w:r>
      <w:r w:rsidR="0063023A">
        <w:t xml:space="preserve">it may be also beneficial to indicate the </w:t>
      </w:r>
      <w:r>
        <w:t>devices excluded from the list of paged devices which are not</w:t>
      </w:r>
      <w:r w:rsidR="0063023A">
        <w:t xml:space="preserve"> </w:t>
      </w:r>
      <w:r>
        <w:t>/</w:t>
      </w:r>
      <w:r w:rsidR="0063023A">
        <w:t xml:space="preserve"> </w:t>
      </w:r>
      <w:r>
        <w:t>no more expected to respond</w:t>
      </w:r>
      <w:r w:rsidR="0063023A">
        <w:t xml:space="preserve"> </w:t>
      </w:r>
      <w:r w:rsidR="00313E7A">
        <w:t>(e</w:t>
      </w:r>
      <w:r w:rsidR="00E043B5">
        <w:t>.</w:t>
      </w:r>
      <w:r w:rsidR="00313E7A">
        <w:t>g</w:t>
      </w:r>
      <w:r w:rsidR="00E043B5">
        <w:t>.</w:t>
      </w:r>
      <w:r w:rsidR="00313E7A">
        <w:t xml:space="preserve"> since their response was obtained in the past or is of lower priority)</w:t>
      </w:r>
      <w:r>
        <w:t>.</w:t>
      </w:r>
    </w:p>
    <w:p w14:paraId="2F5FEB75" w14:textId="77777777" w:rsidR="007F1041" w:rsidRPr="00F5215F" w:rsidRDefault="007F1041" w:rsidP="00F5215F">
      <w:pPr>
        <w:shd w:val="clear" w:color="auto" w:fill="FFFFFF"/>
        <w:spacing w:after="0"/>
        <w:jc w:val="both"/>
      </w:pPr>
    </w:p>
    <w:p w14:paraId="1B20EC64" w14:textId="53AC1C6C" w:rsidR="00FB468B" w:rsidRDefault="00FB468B" w:rsidP="00FB468B">
      <w:pPr>
        <w:jc w:val="both"/>
        <w:rPr>
          <w:b/>
          <w:bCs/>
          <w:lang w:val="en-US"/>
        </w:rPr>
      </w:pPr>
      <w:r w:rsidRPr="0011575A">
        <w:rPr>
          <w:b/>
          <w:bCs/>
          <w:lang w:val="en-US"/>
        </w:rPr>
        <w:t xml:space="preserve">Proposal </w:t>
      </w:r>
      <w:r w:rsidR="007554F1">
        <w:rPr>
          <w:b/>
          <w:bCs/>
          <w:lang w:val="en-US"/>
        </w:rPr>
        <w:t>4</w:t>
      </w:r>
      <w:r w:rsidRPr="0011575A">
        <w:rPr>
          <w:b/>
          <w:bCs/>
          <w:lang w:val="en-US"/>
        </w:rPr>
        <w:t xml:space="preserve">: RAN2 to </w:t>
      </w:r>
      <w:r w:rsidR="003B34A6">
        <w:rPr>
          <w:b/>
          <w:bCs/>
          <w:lang w:val="en-US"/>
        </w:rPr>
        <w:t xml:space="preserve">discuss whether to </w:t>
      </w:r>
      <w:r w:rsidR="003D051D">
        <w:rPr>
          <w:b/>
          <w:bCs/>
          <w:lang w:val="en-US"/>
        </w:rPr>
        <w:t xml:space="preserve">an AIoT paging message may </w:t>
      </w:r>
      <w:r w:rsidR="009A305C">
        <w:rPr>
          <w:b/>
          <w:bCs/>
          <w:lang w:val="en-US"/>
        </w:rPr>
        <w:t xml:space="preserve">also </w:t>
      </w:r>
      <w:r w:rsidR="003B34A6">
        <w:rPr>
          <w:b/>
          <w:bCs/>
          <w:lang w:val="en-US"/>
        </w:rPr>
        <w:t xml:space="preserve">indicate </w:t>
      </w:r>
      <w:r w:rsidR="00095562">
        <w:rPr>
          <w:b/>
          <w:bCs/>
          <w:lang w:val="en-US"/>
        </w:rPr>
        <w:t xml:space="preserve">device / group </w:t>
      </w:r>
      <w:r w:rsidR="00DC73C8">
        <w:rPr>
          <w:b/>
          <w:bCs/>
          <w:lang w:val="en-US"/>
        </w:rPr>
        <w:t xml:space="preserve">IDs of </w:t>
      </w:r>
      <w:r w:rsidR="00FA1F02">
        <w:rPr>
          <w:b/>
          <w:bCs/>
          <w:lang w:val="en-US"/>
        </w:rPr>
        <w:t xml:space="preserve">AIoT </w:t>
      </w:r>
      <w:r w:rsidR="003D051D">
        <w:rPr>
          <w:b/>
          <w:bCs/>
          <w:lang w:val="en-US"/>
        </w:rPr>
        <w:t xml:space="preserve">devices </w:t>
      </w:r>
      <w:r w:rsidR="009A305C">
        <w:rPr>
          <w:b/>
          <w:bCs/>
          <w:lang w:val="en-US"/>
        </w:rPr>
        <w:t xml:space="preserve">that are </w:t>
      </w:r>
      <w:r w:rsidR="003D051D" w:rsidRPr="00F5215F">
        <w:rPr>
          <w:b/>
          <w:bCs/>
          <w:i/>
          <w:iCs/>
          <w:lang w:val="en-US"/>
        </w:rPr>
        <w:t>excluded</w:t>
      </w:r>
      <w:r w:rsidR="003D051D">
        <w:rPr>
          <w:b/>
          <w:bCs/>
          <w:lang w:val="en-US"/>
        </w:rPr>
        <w:t xml:space="preserve"> from </w:t>
      </w:r>
      <w:r w:rsidR="009A305C">
        <w:rPr>
          <w:b/>
          <w:bCs/>
          <w:lang w:val="en-US"/>
        </w:rPr>
        <w:t>respon</w:t>
      </w:r>
      <w:r w:rsidR="002B1538">
        <w:rPr>
          <w:b/>
          <w:bCs/>
          <w:lang w:val="en-US"/>
        </w:rPr>
        <w:t xml:space="preserve">ding to a given </w:t>
      </w:r>
      <w:r w:rsidR="00FA1F02">
        <w:rPr>
          <w:b/>
          <w:bCs/>
          <w:lang w:val="en-US"/>
        </w:rPr>
        <w:t xml:space="preserve">AIoT </w:t>
      </w:r>
      <w:r w:rsidR="002B1538">
        <w:rPr>
          <w:b/>
          <w:bCs/>
          <w:lang w:val="en-US"/>
        </w:rPr>
        <w:t>paging request</w:t>
      </w:r>
      <w:r w:rsidR="00EE3015">
        <w:rPr>
          <w:b/>
          <w:bCs/>
          <w:lang w:val="en-US"/>
        </w:rPr>
        <w:t xml:space="preserve">, i.e. devices that shall ignore </w:t>
      </w:r>
      <w:r w:rsidR="002B1538">
        <w:rPr>
          <w:b/>
          <w:bCs/>
          <w:lang w:val="en-US"/>
        </w:rPr>
        <w:t>it</w:t>
      </w:r>
      <w:r w:rsidR="00EE3015">
        <w:rPr>
          <w:b/>
          <w:bCs/>
          <w:lang w:val="en-US"/>
        </w:rPr>
        <w:t>.</w:t>
      </w:r>
    </w:p>
    <w:p w14:paraId="3914A679" w14:textId="305E1D1B" w:rsidR="00305DA9" w:rsidRPr="00F5215F" w:rsidRDefault="00305DA9" w:rsidP="00FB468B">
      <w:pPr>
        <w:jc w:val="both"/>
        <w:rPr>
          <w:u w:val="single"/>
          <w:lang w:val="en-US"/>
        </w:rPr>
      </w:pPr>
      <w:r w:rsidRPr="00F5215F">
        <w:rPr>
          <w:u w:val="single"/>
          <w:lang w:val="en-US"/>
        </w:rPr>
        <w:t>Other information</w:t>
      </w:r>
    </w:p>
    <w:p w14:paraId="44C7B4A9" w14:textId="7356A94A" w:rsidR="00E85C3F" w:rsidRDefault="007554F1" w:rsidP="00F5215F">
      <w:pPr>
        <w:jc w:val="both"/>
      </w:pPr>
      <w:r w:rsidRPr="00F5215F">
        <w:rPr>
          <w:lang w:val="en-US"/>
        </w:rPr>
        <w:t>To</w:t>
      </w:r>
      <w:r w:rsidR="003417FE">
        <w:rPr>
          <w:lang w:val="en-US"/>
        </w:rPr>
        <w:t xml:space="preserve"> ensure that </w:t>
      </w:r>
      <w:r w:rsidR="002349B6">
        <w:rPr>
          <w:lang w:val="en-US"/>
        </w:rPr>
        <w:t>devices respond</w:t>
      </w:r>
      <w:r w:rsidR="00D216FD">
        <w:rPr>
          <w:lang w:val="en-US"/>
        </w:rPr>
        <w:t xml:space="preserve"> using the appropriate form of random access (contention-based or contention-free) as well as </w:t>
      </w:r>
      <w:r w:rsidR="00612DA6">
        <w:rPr>
          <w:lang w:val="en-US"/>
        </w:rPr>
        <w:t>the correct resource</w:t>
      </w:r>
      <w:r w:rsidR="004E2240">
        <w:rPr>
          <w:lang w:val="en-US"/>
        </w:rPr>
        <w:t>,</w:t>
      </w:r>
      <w:r w:rsidR="00792DE6">
        <w:rPr>
          <w:lang w:val="en-US"/>
        </w:rPr>
        <w:t xml:space="preserve"> access type and </w:t>
      </w:r>
      <w:r w:rsidR="005C76FA">
        <w:rPr>
          <w:lang w:val="en-US"/>
        </w:rPr>
        <w:t>the associated resources shall be indicated.</w:t>
      </w:r>
      <w:r w:rsidR="00313C32">
        <w:rPr>
          <w:lang w:val="en-US"/>
        </w:rPr>
        <w:t xml:space="preserve"> </w:t>
      </w:r>
      <w:r w:rsidR="00B55F17" w:rsidRPr="00F5215F">
        <w:t xml:space="preserve">For example, </w:t>
      </w:r>
      <w:r w:rsidR="00CE2AD5">
        <w:t xml:space="preserve">when </w:t>
      </w:r>
      <w:r w:rsidR="00E85C3F">
        <w:t>contention-free</w:t>
      </w:r>
      <w:r w:rsidR="00CE2AD5">
        <w:t xml:space="preserve"> access is selected by the reader</w:t>
      </w:r>
      <w:r w:rsidR="00E85C3F">
        <w:t xml:space="preserve">, </w:t>
      </w:r>
      <w:r w:rsidR="003D6326">
        <w:t xml:space="preserve">resource indication may </w:t>
      </w:r>
      <w:r w:rsidR="00E85C3F">
        <w:t>indicate the granted resource (e.g.</w:t>
      </w:r>
      <w:r w:rsidR="00983522">
        <w:t>,</w:t>
      </w:r>
      <w:r w:rsidR="00E85C3F">
        <w:t xml:space="preserve"> time slot) relatively to current </w:t>
      </w:r>
      <w:r w:rsidR="00E85C3F">
        <w:lastRenderedPageBreak/>
        <w:t>time (e.g.</w:t>
      </w:r>
      <w:r w:rsidR="00983522">
        <w:t>,</w:t>
      </w:r>
      <w:r w:rsidR="00E85C3F">
        <w:t xml:space="preserve"> </w:t>
      </w:r>
      <w:r w:rsidR="00606420">
        <w:t xml:space="preserve">by using </w:t>
      </w:r>
      <w:proofErr w:type="spellStart"/>
      <w:r w:rsidR="00606420" w:rsidRPr="003F0FF5">
        <w:rPr>
          <w:i/>
          <w:iCs/>
        </w:rPr>
        <w:t>nextSlotOffset</w:t>
      </w:r>
      <w:proofErr w:type="spellEnd"/>
      <w:r w:rsidR="00606420">
        <w:t xml:space="preserve"> information</w:t>
      </w:r>
      <w:r w:rsidR="00E85C3F">
        <w:t>).</w:t>
      </w:r>
      <w:r w:rsidR="00AF0112">
        <w:t xml:space="preserve"> Alternatively, when pure </w:t>
      </w:r>
      <w:r w:rsidR="00E85C3F">
        <w:t>random access</w:t>
      </w:r>
      <w:r w:rsidR="00AF0112">
        <w:t xml:space="preserve"> is selected</w:t>
      </w:r>
      <w:r w:rsidR="00E85C3F" w:rsidRPr="001A3CCD">
        <w:t xml:space="preserve">, </w:t>
      </w:r>
      <w:r w:rsidR="00374A3A" w:rsidRPr="00F5215F">
        <w:t xml:space="preserve">a </w:t>
      </w:r>
      <w:r w:rsidR="00611949">
        <w:t xml:space="preserve">specific </w:t>
      </w:r>
      <w:r w:rsidR="00494D27">
        <w:t xml:space="preserve">set of </w:t>
      </w:r>
      <w:r w:rsidR="002026A2">
        <w:t xml:space="preserve">suitable </w:t>
      </w:r>
      <w:r w:rsidR="00494D27">
        <w:t xml:space="preserve">resources </w:t>
      </w:r>
      <w:r w:rsidR="002026A2">
        <w:t>(</w:t>
      </w:r>
      <w:r w:rsidR="005F3E94">
        <w:t>e.g.</w:t>
      </w:r>
      <w:r w:rsidR="002026A2">
        <w:t xml:space="preserve">, </w:t>
      </w:r>
      <w:r w:rsidR="005E2C28">
        <w:t xml:space="preserve">the </w:t>
      </w:r>
      <w:r w:rsidR="002026A2">
        <w:t>next N slots</w:t>
      </w:r>
      <w:r w:rsidR="005E2C28">
        <w:t xml:space="preserve"> for an initial response attempt</w:t>
      </w:r>
      <w:r w:rsidR="002026A2">
        <w:t xml:space="preserve">) or the appropriate </w:t>
      </w:r>
      <w:proofErr w:type="gramStart"/>
      <w:r w:rsidR="00095C85">
        <w:t>random access</w:t>
      </w:r>
      <w:proofErr w:type="gramEnd"/>
      <w:r w:rsidR="00095C85">
        <w:t xml:space="preserve"> configuration (</w:t>
      </w:r>
      <w:r w:rsidR="005F3E94">
        <w:t>e.g.</w:t>
      </w:r>
      <w:r w:rsidR="00095C85">
        <w:t xml:space="preserve">, </w:t>
      </w:r>
      <w:r w:rsidR="00C3142A">
        <w:t xml:space="preserve">backoff </w:t>
      </w:r>
      <w:r w:rsidR="00446A24">
        <w:t>parameters)</w:t>
      </w:r>
      <w:r w:rsidR="00C3142A">
        <w:t>.</w:t>
      </w:r>
    </w:p>
    <w:p w14:paraId="0D4D64A2" w14:textId="4CF2E404" w:rsidR="006D16D6" w:rsidRPr="00F5215F" w:rsidRDefault="00374A3A" w:rsidP="00FC30D2">
      <w:pPr>
        <w:jc w:val="both"/>
        <w:rPr>
          <w:b/>
        </w:rPr>
      </w:pPr>
      <w:r>
        <w:rPr>
          <w:lang w:val="en-US"/>
        </w:rPr>
        <w:t>Similarly, s</w:t>
      </w:r>
      <w:r w:rsidR="00D17A44">
        <w:rPr>
          <w:lang w:val="en-US"/>
        </w:rPr>
        <w:t xml:space="preserve">ervice type </w:t>
      </w:r>
      <w:r w:rsidR="00D17A44">
        <w:t>may need to be also indicate</w:t>
      </w:r>
      <w:r w:rsidR="00941175">
        <w:t xml:space="preserve"> the </w:t>
      </w:r>
      <w:r w:rsidR="003C54EF">
        <w:t xml:space="preserve">procedure </w:t>
      </w:r>
      <w:r w:rsidR="00941175">
        <w:t xml:space="preserve">type and length </w:t>
      </w:r>
      <w:r w:rsidR="003C54EF">
        <w:t>(e.g., number of subsequent steps until service termination)</w:t>
      </w:r>
      <w:r w:rsidR="00941175">
        <w:t>. F</w:t>
      </w:r>
      <w:r w:rsidR="00373305">
        <w:t>or example</w:t>
      </w:r>
      <w:r w:rsidR="00941175">
        <w:t>,</w:t>
      </w:r>
      <w:r w:rsidR="00373305">
        <w:t xml:space="preserve"> </w:t>
      </w:r>
      <w:r w:rsidR="00941175">
        <w:t xml:space="preserve">the </w:t>
      </w:r>
      <w:r w:rsidR="00373305">
        <w:t>“command” scenario</w:t>
      </w:r>
      <w:r w:rsidR="002F5F9F">
        <w:t xml:space="preserve"> </w:t>
      </w:r>
      <w:r w:rsidR="007C638C">
        <w:t xml:space="preserve">requires more steps compared to </w:t>
      </w:r>
      <w:r w:rsidR="00941175">
        <w:t xml:space="preserve">pure </w:t>
      </w:r>
      <w:r w:rsidR="007C638C">
        <w:t>“inventory”</w:t>
      </w:r>
      <w:r w:rsidR="00D17A44">
        <w:t xml:space="preserve"> </w:t>
      </w:r>
      <w:r w:rsidR="007C638C">
        <w:t>use case</w:t>
      </w:r>
      <w:r w:rsidR="00D17A44">
        <w:t>.</w:t>
      </w:r>
    </w:p>
    <w:p w14:paraId="13F56862" w14:textId="0C2E0911" w:rsidR="00BA6CE1" w:rsidRDefault="00525EF9" w:rsidP="00525EF9">
      <w:pPr>
        <w:jc w:val="both"/>
        <w:rPr>
          <w:b/>
          <w:bCs/>
          <w:lang w:val="en-US"/>
        </w:rPr>
      </w:pPr>
      <w:r w:rsidRPr="004B3504">
        <w:rPr>
          <w:b/>
          <w:bCs/>
          <w:lang w:val="en-US"/>
        </w:rPr>
        <w:t xml:space="preserve">Proposal </w:t>
      </w:r>
      <w:r w:rsidR="00A17857">
        <w:rPr>
          <w:b/>
          <w:bCs/>
          <w:lang w:val="en-US"/>
        </w:rPr>
        <w:t>5</w:t>
      </w:r>
      <w:r w:rsidRPr="004B3504">
        <w:rPr>
          <w:b/>
          <w:bCs/>
          <w:lang w:val="en-US"/>
        </w:rPr>
        <w:t xml:space="preserve">: </w:t>
      </w:r>
      <w:r w:rsidR="005E710B">
        <w:rPr>
          <w:b/>
          <w:bCs/>
          <w:lang w:val="en-US"/>
        </w:rPr>
        <w:t>RAN2 to agree that a</w:t>
      </w:r>
      <w:r>
        <w:rPr>
          <w:b/>
          <w:bCs/>
          <w:lang w:val="en-US"/>
        </w:rPr>
        <w:t xml:space="preserve">n AIoT </w:t>
      </w:r>
      <w:r w:rsidR="006F5334">
        <w:rPr>
          <w:b/>
          <w:bCs/>
          <w:lang w:val="en-US"/>
        </w:rPr>
        <w:t xml:space="preserve">paging </w:t>
      </w:r>
      <w:r>
        <w:rPr>
          <w:b/>
          <w:bCs/>
          <w:lang w:val="en-US"/>
        </w:rPr>
        <w:t>message contains</w:t>
      </w:r>
      <w:r w:rsidR="00AF2E4A">
        <w:rPr>
          <w:b/>
          <w:bCs/>
          <w:lang w:val="en-US"/>
        </w:rPr>
        <w:t xml:space="preserve"> at least</w:t>
      </w:r>
      <w:r w:rsidR="009152E5">
        <w:rPr>
          <w:b/>
          <w:bCs/>
          <w:lang w:val="en-US"/>
        </w:rPr>
        <w:t xml:space="preserve"> one of the following</w:t>
      </w:r>
      <w:r w:rsidR="007F7FE4">
        <w:rPr>
          <w:b/>
          <w:bCs/>
          <w:lang w:val="en-US"/>
        </w:rPr>
        <w:t xml:space="preserve"> </w:t>
      </w:r>
    </w:p>
    <w:p w14:paraId="79ADC6B3" w14:textId="5AB4FF84" w:rsidR="00BA6CE1" w:rsidRPr="00F5215F" w:rsidRDefault="000E2AD5" w:rsidP="00BA6CE1">
      <w:pPr>
        <w:pStyle w:val="ListParagraph"/>
        <w:numPr>
          <w:ilvl w:val="0"/>
          <w:numId w:val="25"/>
        </w:numPr>
        <w:jc w:val="both"/>
        <w:rPr>
          <w:b/>
          <w:bCs/>
          <w:lang w:val="en-US"/>
        </w:rPr>
      </w:pPr>
      <w:r w:rsidRPr="00534DF9">
        <w:rPr>
          <w:b/>
          <w:lang w:val="en-US"/>
        </w:rPr>
        <w:t xml:space="preserve">access type </w:t>
      </w:r>
      <w:r w:rsidR="00BA6CE1">
        <w:rPr>
          <w:b/>
          <w:bCs/>
          <w:lang w:val="en-US"/>
        </w:rPr>
        <w:t>(</w:t>
      </w:r>
      <w:r w:rsidR="00BA6CE1">
        <w:t>“</w:t>
      </w:r>
      <w:r w:rsidR="00397151">
        <w:t>C</w:t>
      </w:r>
      <w:r w:rsidR="00BA6CE1">
        <w:t>ontention-based random access”</w:t>
      </w:r>
      <w:r w:rsidR="002E50C5">
        <w:t>,</w:t>
      </w:r>
      <w:r w:rsidR="00BA6CE1">
        <w:t xml:space="preserve"> </w:t>
      </w:r>
      <w:bookmarkStart w:id="1" w:name="_Hlk173769962"/>
      <w:r w:rsidR="00BA6CE1">
        <w:t>“</w:t>
      </w:r>
      <w:r w:rsidR="00397151">
        <w:t>C</w:t>
      </w:r>
      <w:r w:rsidR="00BA6CE1">
        <w:t>ontention-free access”</w:t>
      </w:r>
      <w:bookmarkEnd w:id="1"/>
      <w:r w:rsidR="00BA6CE1">
        <w:t xml:space="preserve"> )</w:t>
      </w:r>
    </w:p>
    <w:p w14:paraId="5E067341" w14:textId="258ED75D" w:rsidR="00BA6CE1" w:rsidRDefault="000E2AD5" w:rsidP="00BA6CE1">
      <w:pPr>
        <w:pStyle w:val="ListParagraph"/>
        <w:numPr>
          <w:ilvl w:val="0"/>
          <w:numId w:val="25"/>
        </w:numPr>
        <w:jc w:val="both"/>
        <w:rPr>
          <w:b/>
          <w:bCs/>
          <w:lang w:val="en-US"/>
        </w:rPr>
      </w:pPr>
      <w:r w:rsidRPr="00534DF9">
        <w:rPr>
          <w:b/>
          <w:lang w:val="en-US"/>
        </w:rPr>
        <w:t xml:space="preserve">service type </w:t>
      </w:r>
      <w:r w:rsidR="00BA6CE1">
        <w:rPr>
          <w:b/>
          <w:bCs/>
          <w:lang w:val="en-US"/>
        </w:rPr>
        <w:t>(</w:t>
      </w:r>
      <w:r w:rsidR="0069098F">
        <w:rPr>
          <w:lang w:val="en-US"/>
        </w:rPr>
        <w:t xml:space="preserve">FFS </w:t>
      </w:r>
      <w:r w:rsidR="008979AA">
        <w:rPr>
          <w:lang w:val="en-US"/>
        </w:rPr>
        <w:t xml:space="preserve">options </w:t>
      </w:r>
      <w:r w:rsidR="00BA6CE1">
        <w:t>“Inventory only”, “Command only”, “Inventory &amp; command”)</w:t>
      </w:r>
    </w:p>
    <w:p w14:paraId="5A0A4366" w14:textId="10AD6452" w:rsidR="00C91F20" w:rsidRPr="00F5215F" w:rsidRDefault="0057256B" w:rsidP="00C91F20">
      <w:pPr>
        <w:pStyle w:val="ListParagraph"/>
        <w:numPr>
          <w:ilvl w:val="0"/>
          <w:numId w:val="25"/>
        </w:numPr>
        <w:jc w:val="both"/>
        <w:rPr>
          <w:b/>
          <w:bCs/>
          <w:lang w:val="en-US"/>
        </w:rPr>
      </w:pPr>
      <w:r>
        <w:rPr>
          <w:b/>
          <w:bCs/>
          <w:lang w:val="en-US"/>
        </w:rPr>
        <w:t xml:space="preserve">associated </w:t>
      </w:r>
      <w:r w:rsidR="007F7FE4" w:rsidRPr="00F5215F">
        <w:rPr>
          <w:b/>
          <w:bCs/>
          <w:lang w:val="en-US"/>
        </w:rPr>
        <w:t>response resources</w:t>
      </w:r>
      <w:r w:rsidR="00BA6CE1">
        <w:rPr>
          <w:b/>
          <w:bCs/>
          <w:lang w:val="en-US"/>
        </w:rPr>
        <w:t xml:space="preserve"> </w:t>
      </w:r>
      <w:r w:rsidR="000761BF">
        <w:rPr>
          <w:b/>
          <w:bCs/>
          <w:lang w:val="en-US"/>
        </w:rPr>
        <w:t xml:space="preserve">and </w:t>
      </w:r>
      <w:r w:rsidR="00BD51B5">
        <w:rPr>
          <w:b/>
          <w:bCs/>
          <w:lang w:val="en-US"/>
        </w:rPr>
        <w:t>related parameters</w:t>
      </w:r>
      <w:r w:rsidR="00BA6CE1">
        <w:rPr>
          <w:b/>
          <w:bCs/>
          <w:lang w:val="en-US"/>
        </w:rPr>
        <w:t xml:space="preserve"> </w:t>
      </w:r>
      <w:r w:rsidR="00BA6CE1" w:rsidRPr="00F5215F">
        <w:rPr>
          <w:lang w:val="en-US"/>
        </w:rPr>
        <w:t>(</w:t>
      </w:r>
      <w:r>
        <w:rPr>
          <w:lang w:val="en-US"/>
        </w:rPr>
        <w:t>FFS details</w:t>
      </w:r>
      <w:r w:rsidR="00BA6CE1" w:rsidRPr="00F5215F">
        <w:rPr>
          <w:lang w:val="en-US"/>
        </w:rPr>
        <w:t>)</w:t>
      </w:r>
      <w:r w:rsidR="00525EF9" w:rsidRPr="00F5215F">
        <w:rPr>
          <w:b/>
          <w:bCs/>
          <w:lang w:val="en-US"/>
        </w:rPr>
        <w:t>.</w:t>
      </w:r>
    </w:p>
    <w:p w14:paraId="1CD7ED34" w14:textId="2A43160C" w:rsidR="005E710B" w:rsidRDefault="00C91F20" w:rsidP="00C91F20">
      <w:pPr>
        <w:jc w:val="both"/>
        <w:rPr>
          <w:b/>
          <w:bCs/>
          <w:lang w:val="en-US"/>
        </w:rPr>
      </w:pPr>
      <w:r w:rsidRPr="00F5215F">
        <w:rPr>
          <w:b/>
          <w:bCs/>
          <w:lang w:val="en-US"/>
        </w:rPr>
        <w:t xml:space="preserve">Proposal </w:t>
      </w:r>
      <w:r w:rsidR="00A17857">
        <w:rPr>
          <w:b/>
          <w:bCs/>
          <w:lang w:val="en-US"/>
        </w:rPr>
        <w:t>6</w:t>
      </w:r>
      <w:r w:rsidRPr="00F5215F">
        <w:rPr>
          <w:b/>
          <w:bCs/>
          <w:lang w:val="en-US"/>
        </w:rPr>
        <w:t xml:space="preserve">: </w:t>
      </w:r>
      <w:r w:rsidR="005F3E66">
        <w:rPr>
          <w:b/>
          <w:bCs/>
          <w:lang w:val="en-US"/>
        </w:rPr>
        <w:t xml:space="preserve">To simplify signaling, </w:t>
      </w:r>
      <w:r w:rsidR="005E710B">
        <w:rPr>
          <w:b/>
          <w:bCs/>
          <w:lang w:val="en-US"/>
        </w:rPr>
        <w:t>RAN2 to agree</w:t>
      </w:r>
      <w:r w:rsidR="005F3E66">
        <w:rPr>
          <w:b/>
          <w:bCs/>
          <w:lang w:val="en-US"/>
        </w:rPr>
        <w:t>s</w:t>
      </w:r>
      <w:r w:rsidR="005E710B">
        <w:rPr>
          <w:b/>
          <w:bCs/>
          <w:lang w:val="en-US"/>
        </w:rPr>
        <w:t xml:space="preserve"> that </w:t>
      </w:r>
    </w:p>
    <w:p w14:paraId="084D8116" w14:textId="60885D83" w:rsidR="00C04A7A" w:rsidRDefault="00C04A7A" w:rsidP="00C04A7A">
      <w:pPr>
        <w:pStyle w:val="ListParagraph"/>
        <w:numPr>
          <w:ilvl w:val="0"/>
          <w:numId w:val="25"/>
        </w:numPr>
        <w:jc w:val="both"/>
        <w:rPr>
          <w:b/>
          <w:bCs/>
          <w:lang w:val="en-US"/>
        </w:rPr>
      </w:pPr>
      <w:r>
        <w:rPr>
          <w:b/>
          <w:bCs/>
          <w:lang w:val="en-US"/>
        </w:rPr>
        <w:t>a</w:t>
      </w:r>
      <w:r w:rsidR="00602645">
        <w:rPr>
          <w:b/>
          <w:bCs/>
          <w:lang w:val="en-US"/>
        </w:rPr>
        <w:t>n</w:t>
      </w:r>
      <w:r>
        <w:rPr>
          <w:b/>
          <w:bCs/>
          <w:lang w:val="en-US"/>
        </w:rPr>
        <w:t xml:space="preserve"> AIoT paging of a single-device by default means </w:t>
      </w:r>
      <w:r w:rsidRPr="002E50C5">
        <w:rPr>
          <w:b/>
          <w:bCs/>
          <w:lang w:val="en-US"/>
        </w:rPr>
        <w:t>“Contention-free access”</w:t>
      </w:r>
      <w:r>
        <w:rPr>
          <w:b/>
          <w:bCs/>
          <w:lang w:val="en-US"/>
        </w:rPr>
        <w:t>,</w:t>
      </w:r>
    </w:p>
    <w:p w14:paraId="221C1886" w14:textId="6A784C5E" w:rsidR="00525EF9" w:rsidRPr="00954EF1" w:rsidRDefault="00C04A7A" w:rsidP="00F5215F">
      <w:pPr>
        <w:pStyle w:val="ListParagraph"/>
        <w:numPr>
          <w:ilvl w:val="0"/>
          <w:numId w:val="25"/>
        </w:numPr>
        <w:jc w:val="both"/>
        <w:rPr>
          <w:b/>
          <w:lang w:val="en-US"/>
        </w:rPr>
      </w:pPr>
      <w:r>
        <w:rPr>
          <w:b/>
          <w:bCs/>
          <w:lang w:val="en-US"/>
        </w:rPr>
        <w:t>a</w:t>
      </w:r>
      <w:r w:rsidR="00602645">
        <w:rPr>
          <w:b/>
          <w:bCs/>
          <w:lang w:val="en-US"/>
        </w:rPr>
        <w:t>n</w:t>
      </w:r>
      <w:r>
        <w:rPr>
          <w:b/>
          <w:bCs/>
          <w:lang w:val="en-US"/>
        </w:rPr>
        <w:t xml:space="preserve"> AIoT paging of a device group by default means </w:t>
      </w:r>
      <w:r w:rsidRPr="002E50C5">
        <w:rPr>
          <w:b/>
          <w:bCs/>
          <w:lang w:val="en-US"/>
        </w:rPr>
        <w:t>“Contention-</w:t>
      </w:r>
      <w:r>
        <w:rPr>
          <w:b/>
          <w:bCs/>
          <w:lang w:val="en-US"/>
        </w:rPr>
        <w:t xml:space="preserve">based random </w:t>
      </w:r>
      <w:r w:rsidRPr="002E50C5">
        <w:rPr>
          <w:b/>
          <w:bCs/>
          <w:lang w:val="en-US"/>
        </w:rPr>
        <w:t>access”</w:t>
      </w:r>
      <w:r>
        <w:rPr>
          <w:b/>
          <w:bCs/>
          <w:lang w:val="en-US"/>
        </w:rPr>
        <w:t>.</w:t>
      </w:r>
    </w:p>
    <w:p w14:paraId="1865AF6C" w14:textId="0F1B5876" w:rsidR="008A016B" w:rsidRPr="004B3504" w:rsidRDefault="008A016B" w:rsidP="00F5215F">
      <w:pPr>
        <w:jc w:val="both"/>
        <w:rPr>
          <w:lang w:val="en-US"/>
        </w:rPr>
      </w:pPr>
      <w:r w:rsidRPr="004B3504">
        <w:rPr>
          <w:lang w:val="en-US"/>
        </w:rPr>
        <w:t xml:space="preserve">As part of the “write” command service, dynamic configuration updates could be sent to one or more devices. The information sent may comprise the full configuration or only the part of the configuration that has changed (differential or “delta” information). The information can include parameters for device access in response to inventory or “read” command requests. In case of paging multiple devices, parameters for random access (e.g., </w:t>
      </w:r>
      <w:proofErr w:type="gramStart"/>
      <w:r w:rsidRPr="004B3504">
        <w:rPr>
          <w:lang w:val="en-US"/>
        </w:rPr>
        <w:t>similar to</w:t>
      </w:r>
      <w:proofErr w:type="gramEnd"/>
      <w:r w:rsidRPr="004B3504">
        <w:rPr>
          <w:lang w:val="en-US"/>
        </w:rPr>
        <w:t xml:space="preserve"> a Q-parameter</w:t>
      </w:r>
      <w:r w:rsidR="00F249F7">
        <w:rPr>
          <w:lang w:val="en-US"/>
        </w:rPr>
        <w:t xml:space="preserve"> in </w:t>
      </w:r>
      <w:r w:rsidR="008741C3">
        <w:rPr>
          <w:lang w:val="en-US"/>
        </w:rPr>
        <w:t xml:space="preserve">the </w:t>
      </w:r>
      <w:r w:rsidR="00F249F7">
        <w:rPr>
          <w:lang w:val="en-US"/>
        </w:rPr>
        <w:t>RFID</w:t>
      </w:r>
      <w:r w:rsidR="008741C3">
        <w:rPr>
          <w:lang w:val="en-US"/>
        </w:rPr>
        <w:t xml:space="preserve"> standard</w:t>
      </w:r>
      <w:r w:rsidRPr="004B3504">
        <w:rPr>
          <w:lang w:val="en-US"/>
        </w:rPr>
        <w:t xml:space="preserve">) can be provided. Alternatively, when a single device is paged for a “read” command service request, scheduling parameters for fixed resource allocation can be provided. If dynamic configuration update through the paging procedure is supported, further study is needed on the frequency of such updates. </w:t>
      </w:r>
    </w:p>
    <w:p w14:paraId="239AD5DD" w14:textId="4550745C" w:rsidR="008A016B" w:rsidRDefault="008A016B" w:rsidP="00F5215F">
      <w:pPr>
        <w:jc w:val="both"/>
        <w:rPr>
          <w:b/>
          <w:bCs/>
          <w:lang w:val="en-US"/>
        </w:rPr>
      </w:pPr>
      <w:r w:rsidRPr="004B3504">
        <w:rPr>
          <w:b/>
          <w:bCs/>
          <w:lang w:val="en-US"/>
        </w:rPr>
        <w:t xml:space="preserve">Proposal </w:t>
      </w:r>
      <w:r w:rsidR="00A17857">
        <w:rPr>
          <w:b/>
          <w:bCs/>
          <w:lang w:val="en-US"/>
        </w:rPr>
        <w:t>7</w:t>
      </w:r>
      <w:r w:rsidRPr="004B3504">
        <w:rPr>
          <w:b/>
          <w:bCs/>
          <w:lang w:val="en-US"/>
        </w:rPr>
        <w:t xml:space="preserve">: RAN2 to discuss </w:t>
      </w:r>
      <w:r w:rsidR="004B017D">
        <w:rPr>
          <w:b/>
          <w:bCs/>
          <w:lang w:val="en-US"/>
        </w:rPr>
        <w:t xml:space="preserve">the </w:t>
      </w:r>
      <w:r w:rsidR="00883D1F">
        <w:rPr>
          <w:b/>
          <w:bCs/>
          <w:lang w:val="en-US"/>
        </w:rPr>
        <w:t>signal</w:t>
      </w:r>
      <w:r w:rsidR="004B017D">
        <w:rPr>
          <w:b/>
          <w:bCs/>
          <w:lang w:val="en-US"/>
        </w:rPr>
        <w:t xml:space="preserve">ing of </w:t>
      </w:r>
      <w:r w:rsidR="00330213">
        <w:rPr>
          <w:b/>
          <w:bCs/>
          <w:lang w:val="en-US"/>
        </w:rPr>
        <w:t xml:space="preserve"> </w:t>
      </w:r>
      <w:r w:rsidR="004F1E82">
        <w:rPr>
          <w:b/>
          <w:bCs/>
          <w:lang w:val="en-US"/>
        </w:rPr>
        <w:t xml:space="preserve">MAC </w:t>
      </w:r>
      <w:r w:rsidR="004B017D">
        <w:rPr>
          <w:b/>
          <w:bCs/>
          <w:lang w:val="en-US"/>
        </w:rPr>
        <w:t xml:space="preserve">parameters / </w:t>
      </w:r>
      <w:r w:rsidRPr="004B3504">
        <w:rPr>
          <w:b/>
          <w:bCs/>
          <w:lang w:val="en-US"/>
        </w:rPr>
        <w:t>configuration</w:t>
      </w:r>
      <w:r w:rsidR="007558AB">
        <w:rPr>
          <w:b/>
          <w:bCs/>
          <w:lang w:val="en-US"/>
        </w:rPr>
        <w:t xml:space="preserve"> </w:t>
      </w:r>
      <w:r w:rsidR="00EF0917">
        <w:rPr>
          <w:b/>
          <w:bCs/>
          <w:lang w:val="en-US"/>
        </w:rPr>
        <w:t xml:space="preserve">/ </w:t>
      </w:r>
      <w:r w:rsidR="00883D1F">
        <w:rPr>
          <w:b/>
          <w:bCs/>
          <w:lang w:val="en-US"/>
        </w:rPr>
        <w:t xml:space="preserve">updates </w:t>
      </w:r>
      <w:r w:rsidR="00580335">
        <w:rPr>
          <w:b/>
          <w:bCs/>
          <w:lang w:val="en-US"/>
        </w:rPr>
        <w:t xml:space="preserve">during </w:t>
      </w:r>
      <w:r w:rsidRPr="004B3504">
        <w:rPr>
          <w:b/>
          <w:bCs/>
          <w:lang w:val="en-US"/>
        </w:rPr>
        <w:t>paging procedure</w:t>
      </w:r>
      <w:r w:rsidR="00D037D1">
        <w:rPr>
          <w:b/>
          <w:bCs/>
          <w:lang w:val="en-US"/>
        </w:rPr>
        <w:t>s</w:t>
      </w:r>
      <w:r w:rsidR="005A4A3B">
        <w:rPr>
          <w:b/>
          <w:bCs/>
          <w:lang w:val="en-US"/>
        </w:rPr>
        <w:t xml:space="preserve">, including the parameters needed to determine backoff time </w:t>
      </w:r>
      <w:r w:rsidR="0085562F">
        <w:rPr>
          <w:b/>
          <w:bCs/>
          <w:lang w:val="en-US"/>
        </w:rPr>
        <w:t>(if needed)</w:t>
      </w:r>
      <w:r w:rsidR="00525EF9">
        <w:rPr>
          <w:b/>
          <w:bCs/>
          <w:lang w:val="en-US"/>
        </w:rPr>
        <w:t>.</w:t>
      </w:r>
    </w:p>
    <w:p w14:paraId="18CA61C6" w14:textId="22C2FB17" w:rsidR="00237838" w:rsidRPr="0079185E" w:rsidRDefault="00223383" w:rsidP="00F5215F">
      <w:pPr>
        <w:jc w:val="both"/>
        <w:rPr>
          <w:bCs/>
          <w:lang w:val="en-US"/>
        </w:rPr>
      </w:pPr>
      <w:r w:rsidRPr="0079185E">
        <w:rPr>
          <w:bCs/>
          <w:lang w:val="en-US"/>
        </w:rPr>
        <w:t xml:space="preserve">It is further observed that a </w:t>
      </w:r>
      <w:r w:rsidR="00076995" w:rsidRPr="0079185E">
        <w:rPr>
          <w:bCs/>
          <w:lang w:val="en-US"/>
        </w:rPr>
        <w:t xml:space="preserve">paging </w:t>
      </w:r>
      <w:r w:rsidRPr="0079185E">
        <w:rPr>
          <w:bCs/>
          <w:lang w:val="en-US"/>
        </w:rPr>
        <w:t xml:space="preserve">request may be </w:t>
      </w:r>
      <w:r w:rsidR="00F60564" w:rsidRPr="0079185E">
        <w:rPr>
          <w:bCs/>
          <w:lang w:val="en-US"/>
        </w:rPr>
        <w:t xml:space="preserve">retransmitted and / or </w:t>
      </w:r>
      <w:r w:rsidRPr="0079185E">
        <w:rPr>
          <w:bCs/>
          <w:lang w:val="en-US"/>
        </w:rPr>
        <w:t>reconfigur</w:t>
      </w:r>
      <w:r w:rsidR="00F60564" w:rsidRPr="0079185E">
        <w:rPr>
          <w:bCs/>
          <w:lang w:val="en-US"/>
        </w:rPr>
        <w:t xml:space="preserve">ed. For example, the targeted devices may </w:t>
      </w:r>
      <w:r w:rsidR="00E93077" w:rsidRPr="0079185E">
        <w:rPr>
          <w:bCs/>
          <w:lang w:val="en-US"/>
        </w:rPr>
        <w:t xml:space="preserve">be </w:t>
      </w:r>
      <w:r w:rsidR="00F60564" w:rsidRPr="0079185E">
        <w:rPr>
          <w:bCs/>
          <w:lang w:val="en-US"/>
        </w:rPr>
        <w:t>change</w:t>
      </w:r>
      <w:r w:rsidR="00E93077" w:rsidRPr="0079185E">
        <w:rPr>
          <w:bCs/>
          <w:lang w:val="en-US"/>
        </w:rPr>
        <w:t>d</w:t>
      </w:r>
      <w:r w:rsidR="00EF631D" w:rsidRPr="0079185E">
        <w:rPr>
          <w:bCs/>
          <w:lang w:val="en-US"/>
        </w:rPr>
        <w:t xml:space="preserve"> (</w:t>
      </w:r>
      <w:r w:rsidR="005F3E94">
        <w:rPr>
          <w:bCs/>
          <w:lang w:val="en-US"/>
        </w:rPr>
        <w:t>e.g.</w:t>
      </w:r>
      <w:r w:rsidR="00EF631D" w:rsidRPr="0079185E">
        <w:rPr>
          <w:bCs/>
          <w:lang w:val="en-US"/>
        </w:rPr>
        <w:t xml:space="preserve"> based on priority if the response time is protracted due </w:t>
      </w:r>
      <w:r w:rsidR="00237838" w:rsidRPr="0079185E">
        <w:rPr>
          <w:bCs/>
          <w:lang w:val="en-US"/>
        </w:rPr>
        <w:t>large-scale contention implying long / frequent backoff)</w:t>
      </w:r>
      <w:r w:rsidR="00F60564" w:rsidRPr="0079185E">
        <w:rPr>
          <w:bCs/>
          <w:lang w:val="en-US"/>
        </w:rPr>
        <w:t xml:space="preserve"> or MAC parameters may be updated</w:t>
      </w:r>
      <w:r w:rsidR="00237838" w:rsidRPr="0079185E">
        <w:rPr>
          <w:bCs/>
          <w:lang w:val="en-US"/>
        </w:rPr>
        <w:t xml:space="preserve"> (</w:t>
      </w:r>
      <w:r w:rsidR="005F3E94">
        <w:rPr>
          <w:bCs/>
          <w:lang w:val="en-US"/>
        </w:rPr>
        <w:t>e.g.</w:t>
      </w:r>
      <w:r w:rsidR="00237838" w:rsidRPr="0079185E">
        <w:rPr>
          <w:bCs/>
          <w:lang w:val="en-US"/>
        </w:rPr>
        <w:t>, backoff time is shortened if contention is low)</w:t>
      </w:r>
      <w:r w:rsidR="001827E5" w:rsidRPr="0079185E">
        <w:rPr>
          <w:bCs/>
          <w:lang w:val="en-US"/>
        </w:rPr>
        <w:t>.</w:t>
      </w:r>
      <w:r w:rsidR="001A5FCB" w:rsidRPr="0079185E">
        <w:rPr>
          <w:bCs/>
          <w:lang w:val="en-US"/>
        </w:rPr>
        <w:t xml:space="preserve"> </w:t>
      </w:r>
    </w:p>
    <w:p w14:paraId="50D26065" w14:textId="4EC8060B" w:rsidR="00FD5878" w:rsidRPr="0079185E" w:rsidRDefault="00662AD9" w:rsidP="00F5215F">
      <w:pPr>
        <w:jc w:val="both"/>
        <w:rPr>
          <w:bCs/>
          <w:lang w:val="en-US"/>
        </w:rPr>
      </w:pPr>
      <w:r w:rsidRPr="0079185E">
        <w:rPr>
          <w:bCs/>
          <w:lang w:val="en-US"/>
        </w:rPr>
        <w:t xml:space="preserve">To this end, it would be beneficial to uniquely identify individual paging requests, </w:t>
      </w:r>
      <w:r w:rsidR="005F3E94">
        <w:rPr>
          <w:bCs/>
          <w:lang w:val="en-US"/>
        </w:rPr>
        <w:t>e.g.</w:t>
      </w:r>
      <w:r w:rsidRPr="0079185E">
        <w:rPr>
          <w:bCs/>
          <w:lang w:val="en-US"/>
        </w:rPr>
        <w:t xml:space="preserve"> by </w:t>
      </w:r>
      <w:r w:rsidR="008C1608" w:rsidRPr="0079185E">
        <w:rPr>
          <w:bCs/>
          <w:lang w:val="en-US"/>
        </w:rPr>
        <w:t xml:space="preserve">using a </w:t>
      </w:r>
      <w:r w:rsidR="00043AE4" w:rsidRPr="0079185E">
        <w:rPr>
          <w:bCs/>
          <w:lang w:val="en-US"/>
        </w:rPr>
        <w:t>paging index or ID</w:t>
      </w:r>
      <w:r w:rsidR="008C1608" w:rsidRPr="0079185E">
        <w:rPr>
          <w:bCs/>
          <w:lang w:val="en-US"/>
        </w:rPr>
        <w:t xml:space="preserve"> that is </w:t>
      </w:r>
      <w:r w:rsidR="00212772" w:rsidRPr="0079185E">
        <w:rPr>
          <w:bCs/>
          <w:lang w:val="en-US"/>
        </w:rPr>
        <w:t xml:space="preserve">preferably </w:t>
      </w:r>
      <w:r w:rsidR="008C1608" w:rsidRPr="0079185E">
        <w:rPr>
          <w:bCs/>
          <w:lang w:val="en-US"/>
        </w:rPr>
        <w:t xml:space="preserve">unique over some </w:t>
      </w:r>
      <w:r w:rsidR="00212772" w:rsidRPr="0079185E">
        <w:rPr>
          <w:bCs/>
          <w:lang w:val="en-US"/>
        </w:rPr>
        <w:t>time</w:t>
      </w:r>
      <w:r w:rsidR="00043AE4" w:rsidRPr="0079185E">
        <w:rPr>
          <w:bCs/>
          <w:lang w:val="en-US"/>
        </w:rPr>
        <w:t>.</w:t>
      </w:r>
      <w:r w:rsidR="00212772" w:rsidRPr="0079185E">
        <w:rPr>
          <w:bCs/>
          <w:lang w:val="en-US"/>
        </w:rPr>
        <w:t xml:space="preserve"> </w:t>
      </w:r>
      <w:r w:rsidR="00687E43" w:rsidRPr="0079185E">
        <w:rPr>
          <w:bCs/>
          <w:lang w:val="en-US"/>
        </w:rPr>
        <w:t xml:space="preserve">Alternatively, </w:t>
      </w:r>
      <w:r w:rsidR="00925777" w:rsidRPr="0079185E">
        <w:rPr>
          <w:bCs/>
          <w:lang w:val="en-US"/>
        </w:rPr>
        <w:t>single-bit indication of a new paging occasion may be used, similarly to New Data Indication.</w:t>
      </w:r>
    </w:p>
    <w:p w14:paraId="78B04150" w14:textId="2DE82E50" w:rsidR="009B62A3" w:rsidRPr="00F5215F" w:rsidRDefault="002618A7" w:rsidP="00F5215F">
      <w:pPr>
        <w:jc w:val="both"/>
      </w:pPr>
      <w:r w:rsidRPr="0079185E">
        <w:rPr>
          <w:bCs/>
          <w:lang w:val="en-US"/>
        </w:rPr>
        <w:t xml:space="preserve">Paging request identification is also needed when </w:t>
      </w:r>
      <w:r w:rsidR="00FD5878" w:rsidRPr="0079185E">
        <w:rPr>
          <w:bCs/>
          <w:lang w:val="en-US"/>
        </w:rPr>
        <w:t>multiple paging requests occur</w:t>
      </w:r>
      <w:r w:rsidR="003A60D8" w:rsidRPr="0079185E">
        <w:rPr>
          <w:bCs/>
          <w:lang w:val="en-US"/>
        </w:rPr>
        <w:t xml:space="preserve"> simultaneously (be it by originating from the same reader, or multiple independent readers)</w:t>
      </w:r>
      <w:r w:rsidRPr="0079185E">
        <w:rPr>
          <w:bCs/>
          <w:lang w:val="en-US"/>
        </w:rPr>
        <w:t>.</w:t>
      </w:r>
    </w:p>
    <w:p w14:paraId="4B3738A6" w14:textId="4304E6B2" w:rsidR="00603E57" w:rsidRDefault="00603E57" w:rsidP="00603E57">
      <w:pPr>
        <w:jc w:val="both"/>
        <w:rPr>
          <w:b/>
          <w:lang w:val="en-US"/>
        </w:rPr>
      </w:pPr>
      <w:r>
        <w:rPr>
          <w:b/>
          <w:lang w:val="en-US"/>
        </w:rPr>
        <w:t>Proposal</w:t>
      </w:r>
      <w:r w:rsidR="00EB42AE">
        <w:rPr>
          <w:b/>
          <w:lang w:val="en-US"/>
        </w:rPr>
        <w:t xml:space="preserve"> </w:t>
      </w:r>
      <w:r w:rsidR="00A17857">
        <w:rPr>
          <w:b/>
          <w:lang w:val="en-US"/>
        </w:rPr>
        <w:t>8</w:t>
      </w:r>
      <w:r>
        <w:rPr>
          <w:b/>
          <w:lang w:val="en-US"/>
        </w:rPr>
        <w:t xml:space="preserve">: </w:t>
      </w:r>
      <w:r w:rsidR="00925777">
        <w:rPr>
          <w:b/>
          <w:lang w:val="en-US"/>
        </w:rPr>
        <w:t xml:space="preserve">RAN2 </w:t>
      </w:r>
      <w:r w:rsidR="00646732">
        <w:rPr>
          <w:b/>
          <w:lang w:val="en-US"/>
        </w:rPr>
        <w:t xml:space="preserve">to agree that </w:t>
      </w:r>
      <w:r w:rsidR="00244EBF">
        <w:rPr>
          <w:b/>
          <w:lang w:val="en-US"/>
        </w:rPr>
        <w:t xml:space="preserve">individual paging requests </w:t>
      </w:r>
      <w:r w:rsidR="00646732">
        <w:rPr>
          <w:b/>
          <w:lang w:val="en-US"/>
        </w:rPr>
        <w:t xml:space="preserve">are identified </w:t>
      </w:r>
      <w:r w:rsidR="00244EBF">
        <w:rPr>
          <w:b/>
          <w:lang w:val="en-US"/>
        </w:rPr>
        <w:t>for retransmission or reconfiguration</w:t>
      </w:r>
      <w:r w:rsidR="00FD5878">
        <w:rPr>
          <w:b/>
          <w:lang w:val="en-US"/>
        </w:rPr>
        <w:t xml:space="preserve"> purposes as well as </w:t>
      </w:r>
      <w:r w:rsidR="00497BED">
        <w:rPr>
          <w:b/>
          <w:lang w:val="en-US"/>
        </w:rPr>
        <w:t xml:space="preserve">to permit </w:t>
      </w:r>
      <w:r w:rsidR="00116BB3">
        <w:rPr>
          <w:b/>
          <w:lang w:val="en-US"/>
        </w:rPr>
        <w:t xml:space="preserve">the execution of </w:t>
      </w:r>
      <w:r w:rsidR="00FD5878">
        <w:rPr>
          <w:b/>
          <w:lang w:val="en-US"/>
        </w:rPr>
        <w:t>multiple parallel paging requests</w:t>
      </w:r>
      <w:r w:rsidR="00DC4DEB">
        <w:rPr>
          <w:b/>
          <w:lang w:val="en-US"/>
        </w:rPr>
        <w:t>.</w:t>
      </w:r>
      <w:r w:rsidR="00646732">
        <w:rPr>
          <w:b/>
          <w:lang w:val="en-US"/>
        </w:rPr>
        <w:t xml:space="preserve"> FFS </w:t>
      </w:r>
      <w:r w:rsidR="00B43AD1">
        <w:rPr>
          <w:b/>
          <w:lang w:val="en-US"/>
        </w:rPr>
        <w:t xml:space="preserve">whether </w:t>
      </w:r>
      <w:r w:rsidR="00975458">
        <w:rPr>
          <w:b/>
          <w:lang w:val="en-US"/>
        </w:rPr>
        <w:t>multi-bit identifiers (e</w:t>
      </w:r>
      <w:r w:rsidR="00F96593">
        <w:rPr>
          <w:b/>
          <w:lang w:val="en-US"/>
        </w:rPr>
        <w:t>.</w:t>
      </w:r>
      <w:r w:rsidR="00975458">
        <w:rPr>
          <w:b/>
          <w:lang w:val="en-US"/>
        </w:rPr>
        <w:t>g</w:t>
      </w:r>
      <w:r w:rsidR="00F96593">
        <w:rPr>
          <w:b/>
          <w:lang w:val="en-US"/>
        </w:rPr>
        <w:t>.</w:t>
      </w:r>
      <w:r w:rsidR="00975458">
        <w:rPr>
          <w:b/>
          <w:lang w:val="en-US"/>
        </w:rPr>
        <w:t xml:space="preserve">, random ID or sequence number) or </w:t>
      </w:r>
      <w:r w:rsidR="00ED6EAF">
        <w:rPr>
          <w:b/>
          <w:lang w:val="en-US"/>
        </w:rPr>
        <w:t xml:space="preserve">single-bit </w:t>
      </w:r>
      <w:r w:rsidR="00975458">
        <w:rPr>
          <w:b/>
          <w:lang w:val="en-US"/>
        </w:rPr>
        <w:t xml:space="preserve">flags </w:t>
      </w:r>
      <w:r w:rsidR="004508B8">
        <w:rPr>
          <w:b/>
          <w:lang w:val="en-US"/>
        </w:rPr>
        <w:t>(</w:t>
      </w:r>
      <w:r w:rsidR="00C72070">
        <w:rPr>
          <w:b/>
          <w:lang w:val="en-US"/>
        </w:rPr>
        <w:t>e</w:t>
      </w:r>
      <w:r w:rsidR="00F96593">
        <w:rPr>
          <w:b/>
          <w:lang w:val="en-US"/>
        </w:rPr>
        <w:t>.</w:t>
      </w:r>
      <w:r w:rsidR="00C72070">
        <w:rPr>
          <w:b/>
          <w:lang w:val="en-US"/>
        </w:rPr>
        <w:t>g</w:t>
      </w:r>
      <w:r w:rsidR="00F96593">
        <w:rPr>
          <w:b/>
          <w:lang w:val="en-US"/>
        </w:rPr>
        <w:t>.</w:t>
      </w:r>
      <w:r w:rsidR="00C72070">
        <w:rPr>
          <w:b/>
          <w:lang w:val="en-US"/>
        </w:rPr>
        <w:t xml:space="preserve">, similarly to </w:t>
      </w:r>
      <w:r w:rsidR="004508B8">
        <w:rPr>
          <w:b/>
          <w:lang w:val="en-US"/>
        </w:rPr>
        <w:t xml:space="preserve">NDI) </w:t>
      </w:r>
      <w:r w:rsidR="00975458">
        <w:rPr>
          <w:b/>
          <w:lang w:val="en-US"/>
        </w:rPr>
        <w:t>are used.</w:t>
      </w:r>
    </w:p>
    <w:p w14:paraId="3ADEAE67" w14:textId="1AAB5B0D" w:rsidR="0079185E" w:rsidRDefault="0079185E" w:rsidP="00F5215F">
      <w:pPr>
        <w:jc w:val="both"/>
        <w:rPr>
          <w:bCs/>
          <w:lang w:val="en-US"/>
        </w:rPr>
      </w:pPr>
      <w:r>
        <w:rPr>
          <w:bCs/>
          <w:lang w:val="en-US"/>
        </w:rPr>
        <w:t xml:space="preserve">Alternatively, a paging request may be terminated if a sufficient </w:t>
      </w:r>
      <w:proofErr w:type="gramStart"/>
      <w:r>
        <w:rPr>
          <w:bCs/>
          <w:lang w:val="en-US"/>
        </w:rPr>
        <w:t>amount</w:t>
      </w:r>
      <w:proofErr w:type="gramEnd"/>
      <w:r>
        <w:rPr>
          <w:bCs/>
          <w:lang w:val="en-US"/>
        </w:rPr>
        <w:t xml:space="preserve"> of devices have responded, or the available resources will become unavailable (</w:t>
      </w:r>
      <w:r w:rsidR="005F3E94">
        <w:rPr>
          <w:bCs/>
          <w:lang w:val="en-US"/>
        </w:rPr>
        <w:t>e.g.</w:t>
      </w:r>
      <w:r>
        <w:rPr>
          <w:bCs/>
          <w:lang w:val="en-US"/>
        </w:rPr>
        <w:t xml:space="preserve">, the need to reserve them for SL communications). </w:t>
      </w:r>
      <w:r w:rsidR="00487FE4">
        <w:rPr>
          <w:bCs/>
          <w:lang w:val="en-US"/>
        </w:rPr>
        <w:t xml:space="preserve">Also, </w:t>
      </w:r>
      <w:r w:rsidR="008D3374">
        <w:rPr>
          <w:bCs/>
          <w:lang w:val="en-US"/>
        </w:rPr>
        <w:t xml:space="preserve">massive contention and contention may result in </w:t>
      </w:r>
      <w:r w:rsidR="00743390">
        <w:rPr>
          <w:bCs/>
          <w:lang w:val="en-US"/>
        </w:rPr>
        <w:t>excessive response times</w:t>
      </w:r>
      <w:r w:rsidR="00360048">
        <w:rPr>
          <w:bCs/>
          <w:lang w:val="en-US"/>
        </w:rPr>
        <w:t>. If an upper-layer deadline elapses, there is no need to further collect and forward data from AIoT devices.</w:t>
      </w:r>
    </w:p>
    <w:p w14:paraId="0575BA2C" w14:textId="2EC9B63B" w:rsidR="00FD5878" w:rsidRPr="004B3504" w:rsidRDefault="0079185E" w:rsidP="00603E57">
      <w:pPr>
        <w:jc w:val="both"/>
        <w:rPr>
          <w:b/>
          <w:lang w:val="en-US"/>
        </w:rPr>
      </w:pPr>
      <w:r>
        <w:rPr>
          <w:b/>
          <w:lang w:val="en-US"/>
        </w:rPr>
        <w:t>Proposal</w:t>
      </w:r>
      <w:r w:rsidR="00EB42AE">
        <w:rPr>
          <w:b/>
          <w:lang w:val="en-US"/>
        </w:rPr>
        <w:t xml:space="preserve"> </w:t>
      </w:r>
      <w:r w:rsidR="00A17857">
        <w:rPr>
          <w:b/>
          <w:lang w:val="en-US"/>
        </w:rPr>
        <w:t>9</w:t>
      </w:r>
      <w:r>
        <w:rPr>
          <w:b/>
          <w:lang w:val="en-US"/>
        </w:rPr>
        <w:t xml:space="preserve">: RAN2 to </w:t>
      </w:r>
      <w:r w:rsidR="00F81842">
        <w:rPr>
          <w:b/>
          <w:lang w:val="en-US"/>
        </w:rPr>
        <w:t xml:space="preserve">study how to </w:t>
      </w:r>
      <w:r w:rsidR="00C7029B">
        <w:rPr>
          <w:b/>
          <w:lang w:val="en-US"/>
        </w:rPr>
        <w:t>terminat</w:t>
      </w:r>
      <w:r w:rsidR="00F81842">
        <w:rPr>
          <w:b/>
          <w:lang w:val="en-US"/>
        </w:rPr>
        <w:t xml:space="preserve">e ongoing </w:t>
      </w:r>
      <w:r w:rsidR="00AA683F">
        <w:rPr>
          <w:b/>
          <w:lang w:val="en-US"/>
        </w:rPr>
        <w:t>responses from AIoT devices to a given paging request.</w:t>
      </w:r>
    </w:p>
    <w:p w14:paraId="63DB93B3" w14:textId="77777777" w:rsidR="0083076B" w:rsidRDefault="0083076B" w:rsidP="0083076B">
      <w:pPr>
        <w:jc w:val="both"/>
        <w:rPr>
          <w:lang w:val="en-US"/>
        </w:rPr>
      </w:pPr>
      <w:r>
        <w:rPr>
          <w:lang w:val="en-US"/>
        </w:rPr>
        <w:t>As discussed in Section 2.1, there is no command or other data sent in the AIoT paging message</w:t>
      </w:r>
      <w:r w:rsidRPr="0085075F">
        <w:rPr>
          <w:lang w:val="en-US"/>
        </w:rPr>
        <w:t xml:space="preserve"> </w:t>
      </w:r>
      <w:r>
        <w:rPr>
          <w:lang w:val="en-US"/>
        </w:rPr>
        <w:t>in the “inventory only” and “inventory and command” use cases. For the inventory step, only device ID(s) may be indicated based on which AIoT devices send response messages indicating their respective IDs. While no data or command is included in the AIoT paging message in these cases, control information related to the inventory procedure (e.g., random access parameters) may be included.</w:t>
      </w:r>
    </w:p>
    <w:p w14:paraId="79BE1450" w14:textId="77777777" w:rsidR="0083076B" w:rsidRDefault="0083076B" w:rsidP="0083076B">
      <w:pPr>
        <w:jc w:val="both"/>
        <w:rPr>
          <w:lang w:val="en-US"/>
        </w:rPr>
      </w:pPr>
      <w:r>
        <w:rPr>
          <w:lang w:val="en-US"/>
        </w:rPr>
        <w:t xml:space="preserve">The “inventory and command” procedure employs what may be called a two-step approach. </w:t>
      </w:r>
      <w:r w:rsidRPr="004B3504">
        <w:rPr>
          <w:lang w:val="en-US"/>
        </w:rPr>
        <w:t xml:space="preserve">In </w:t>
      </w:r>
      <w:r>
        <w:rPr>
          <w:lang w:val="en-US"/>
        </w:rPr>
        <w:t>this</w:t>
      </w:r>
      <w:r w:rsidRPr="004B3504">
        <w:rPr>
          <w:lang w:val="en-US"/>
        </w:rPr>
        <w:t xml:space="preserve"> approach, the indication of device/group ID is provided in a</w:t>
      </w:r>
      <w:r>
        <w:rPr>
          <w:lang w:val="en-US"/>
        </w:rPr>
        <w:t>n AIoT</w:t>
      </w:r>
      <w:r w:rsidRPr="004B3504">
        <w:rPr>
          <w:lang w:val="en-US"/>
        </w:rPr>
        <w:t xml:space="preserve"> paging message in the first step</w:t>
      </w:r>
      <w:r>
        <w:rPr>
          <w:lang w:val="en-US"/>
        </w:rPr>
        <w:t xml:space="preserve"> (corresponding to inventory)</w:t>
      </w:r>
      <w:r w:rsidRPr="004B3504">
        <w:rPr>
          <w:lang w:val="en-US"/>
        </w:rPr>
        <w:t>, and indication of information related to data communication is provided in a separate command message in the second step.</w:t>
      </w:r>
      <w:r>
        <w:rPr>
          <w:lang w:val="en-US"/>
        </w:rPr>
        <w:t xml:space="preserve"> </w:t>
      </w:r>
      <w:r w:rsidRPr="004B3504">
        <w:rPr>
          <w:lang w:val="en-US"/>
        </w:rPr>
        <w:t xml:space="preserve">This information may comprise not only a command but also DT data (in the case of “write” command) specific to one or more devices. </w:t>
      </w:r>
      <w:r>
        <w:rPr>
          <w:lang w:val="en-US"/>
        </w:rPr>
        <w:t xml:space="preserve"> </w:t>
      </w:r>
    </w:p>
    <w:p w14:paraId="0C1E3C8C" w14:textId="77777777" w:rsidR="0083076B" w:rsidRDefault="0083076B" w:rsidP="0083076B">
      <w:pPr>
        <w:jc w:val="both"/>
        <w:rPr>
          <w:lang w:val="en-US"/>
        </w:rPr>
      </w:pPr>
      <w:r>
        <w:rPr>
          <w:lang w:val="en-US"/>
        </w:rPr>
        <w:t xml:space="preserve">On the other hand, the “command only” procedure is a one-step approach for communication with AIoT devices. </w:t>
      </w:r>
      <w:r w:rsidRPr="004B3504">
        <w:rPr>
          <w:lang w:val="en-US"/>
        </w:rPr>
        <w:t xml:space="preserve">In </w:t>
      </w:r>
      <w:r>
        <w:rPr>
          <w:lang w:val="en-US"/>
        </w:rPr>
        <w:t>this</w:t>
      </w:r>
      <w:r w:rsidRPr="004B3504">
        <w:rPr>
          <w:lang w:val="en-US"/>
        </w:rPr>
        <w:t xml:space="preserve"> approach, both the device/group ID indication and the indication of the information related to data communication </w:t>
      </w:r>
      <w:r>
        <w:rPr>
          <w:lang w:val="en-US"/>
        </w:rPr>
        <w:t xml:space="preserve">(e.g., </w:t>
      </w:r>
      <w:r>
        <w:rPr>
          <w:lang w:val="en-US"/>
        </w:rPr>
        <w:lastRenderedPageBreak/>
        <w:t xml:space="preserve">“command”, DT data) </w:t>
      </w:r>
      <w:r w:rsidRPr="004B3504">
        <w:rPr>
          <w:lang w:val="en-US"/>
        </w:rPr>
        <w:t xml:space="preserve">are provided in </w:t>
      </w:r>
      <w:r>
        <w:rPr>
          <w:lang w:val="en-US"/>
        </w:rPr>
        <w:t xml:space="preserve">the initial trigger </w:t>
      </w:r>
      <w:r w:rsidRPr="004B3504">
        <w:rPr>
          <w:lang w:val="en-US"/>
        </w:rPr>
        <w:t>message.</w:t>
      </w:r>
      <w:r>
        <w:rPr>
          <w:lang w:val="en-US"/>
        </w:rPr>
        <w:t xml:space="preserve"> In many use cases,</w:t>
      </w:r>
      <w:r w:rsidRPr="004B3504">
        <w:rPr>
          <w:lang w:val="en-US"/>
        </w:rPr>
        <w:t xml:space="preserve"> </w:t>
      </w:r>
      <w:r>
        <w:rPr>
          <w:lang w:val="en-US"/>
        </w:rPr>
        <w:t>the “command only” procedure for communicating with</w:t>
      </w:r>
      <w:r w:rsidRPr="004B3504">
        <w:rPr>
          <w:lang w:val="en-US"/>
        </w:rPr>
        <w:t xml:space="preserve"> devices may be preferable</w:t>
      </w:r>
      <w:r>
        <w:rPr>
          <w:lang w:val="en-US"/>
        </w:rPr>
        <w:t xml:space="preserve"> since a separate inventory step may be unnecessary and would increase the signaling overhead</w:t>
      </w:r>
      <w:r w:rsidRPr="004B3504">
        <w:rPr>
          <w:lang w:val="en-US"/>
        </w:rPr>
        <w:t xml:space="preserve">. </w:t>
      </w:r>
    </w:p>
    <w:p w14:paraId="7F058785" w14:textId="77777777" w:rsidR="0083076B" w:rsidRDefault="0083076B" w:rsidP="0083076B">
      <w:pPr>
        <w:jc w:val="both"/>
        <w:rPr>
          <w:lang w:val="en-US"/>
        </w:rPr>
      </w:pPr>
      <w:r>
        <w:rPr>
          <w:lang w:val="en-US"/>
        </w:rPr>
        <w:t>However, i</w:t>
      </w:r>
      <w:r w:rsidRPr="004B3504">
        <w:rPr>
          <w:lang w:val="en-US"/>
        </w:rPr>
        <w:t xml:space="preserve">ncluding the DT traffic data in the </w:t>
      </w:r>
      <w:r>
        <w:rPr>
          <w:lang w:val="en-US"/>
        </w:rPr>
        <w:t>initial trigger</w:t>
      </w:r>
      <w:r w:rsidRPr="004B3504">
        <w:rPr>
          <w:lang w:val="en-US"/>
        </w:rPr>
        <w:t xml:space="preserve"> message may lead to a failure to deliver the data if the device is not reachable. Moreover, delivering the traffic directly in the </w:t>
      </w:r>
      <w:r>
        <w:rPr>
          <w:lang w:val="en-US"/>
        </w:rPr>
        <w:t>initial trigger</w:t>
      </w:r>
      <w:r w:rsidRPr="004B3504">
        <w:rPr>
          <w:lang w:val="en-US"/>
        </w:rPr>
        <w:t xml:space="preserve"> message may lead to some security issues</w:t>
      </w:r>
      <w:r>
        <w:rPr>
          <w:lang w:val="en-US"/>
        </w:rPr>
        <w:t xml:space="preserve"> and</w:t>
      </w:r>
      <w:r w:rsidRPr="004B3504">
        <w:rPr>
          <w:lang w:val="en-US"/>
        </w:rPr>
        <w:t xml:space="preserve"> it may be necessary for SA3 to analy</w:t>
      </w:r>
      <w:r>
        <w:rPr>
          <w:lang w:val="en-US"/>
        </w:rPr>
        <w:t>z</w:t>
      </w:r>
      <w:r w:rsidRPr="004B3504">
        <w:rPr>
          <w:lang w:val="en-US"/>
        </w:rPr>
        <w:t>e the security issues associated with this approach.</w:t>
      </w:r>
    </w:p>
    <w:p w14:paraId="122CF028" w14:textId="1CB199F5" w:rsidR="0083076B" w:rsidRPr="004B3504" w:rsidRDefault="0083076B" w:rsidP="0083076B">
      <w:pPr>
        <w:jc w:val="both"/>
        <w:rPr>
          <w:b/>
          <w:lang w:val="en-US"/>
        </w:rPr>
      </w:pPr>
      <w:r w:rsidRPr="004B3504">
        <w:rPr>
          <w:b/>
          <w:lang w:val="en-US"/>
        </w:rPr>
        <w:t xml:space="preserve">Proposal </w:t>
      </w:r>
      <w:r w:rsidR="00EB42AE">
        <w:rPr>
          <w:b/>
          <w:lang w:val="en-US"/>
        </w:rPr>
        <w:t>1</w:t>
      </w:r>
      <w:r w:rsidR="00A17857">
        <w:rPr>
          <w:b/>
          <w:lang w:val="en-US"/>
        </w:rPr>
        <w:t>0</w:t>
      </w:r>
      <w:r w:rsidRPr="004B3504">
        <w:rPr>
          <w:b/>
          <w:lang w:val="en-US"/>
        </w:rPr>
        <w:t xml:space="preserve">: RAN2 to consider </w:t>
      </w:r>
      <w:r>
        <w:rPr>
          <w:b/>
          <w:lang w:val="en-US"/>
        </w:rPr>
        <w:t>i</w:t>
      </w:r>
      <w:r w:rsidRPr="004B3504">
        <w:rPr>
          <w:b/>
          <w:lang w:val="en-US"/>
        </w:rPr>
        <w:t xml:space="preserve">nclusion </w:t>
      </w:r>
      <w:r w:rsidRPr="00024E4B">
        <w:rPr>
          <w:b/>
          <w:lang w:val="en-US"/>
        </w:rPr>
        <w:t xml:space="preserve">of the </w:t>
      </w:r>
      <w:r w:rsidRPr="00F5215F">
        <w:rPr>
          <w:b/>
          <w:lang w:val="en-US"/>
        </w:rPr>
        <w:t xml:space="preserve">network information </w:t>
      </w:r>
      <w:r w:rsidR="000209EF" w:rsidRPr="00024E4B">
        <w:rPr>
          <w:b/>
          <w:lang w:val="en-US"/>
        </w:rPr>
        <w:t>such</w:t>
      </w:r>
      <w:r w:rsidR="000209EF">
        <w:rPr>
          <w:b/>
          <w:lang w:val="en-US"/>
        </w:rPr>
        <w:t xml:space="preserve"> as DT traffic data and/or</w:t>
      </w:r>
      <w:r w:rsidRPr="004B3504">
        <w:rPr>
          <w:b/>
          <w:lang w:val="en-US"/>
        </w:rPr>
        <w:t xml:space="preserve"> command in the </w:t>
      </w:r>
      <w:r>
        <w:rPr>
          <w:b/>
          <w:lang w:val="en-US"/>
        </w:rPr>
        <w:t>initial trigger</w:t>
      </w:r>
      <w:r w:rsidRPr="004B3504">
        <w:rPr>
          <w:b/>
          <w:lang w:val="en-US"/>
        </w:rPr>
        <w:t xml:space="preserve"> message</w:t>
      </w:r>
      <w:r>
        <w:rPr>
          <w:b/>
          <w:lang w:val="en-US"/>
        </w:rPr>
        <w:t>.</w:t>
      </w:r>
    </w:p>
    <w:p w14:paraId="21E46DD5" w14:textId="1F79B4BE" w:rsidR="00EB42AE" w:rsidRPr="00F5215F" w:rsidRDefault="0083076B" w:rsidP="00F5215F">
      <w:pPr>
        <w:keepNext/>
        <w:jc w:val="both"/>
        <w:rPr>
          <w:b/>
          <w:lang w:val="en-US"/>
        </w:rPr>
      </w:pPr>
      <w:r w:rsidRPr="004B3504">
        <w:rPr>
          <w:b/>
          <w:lang w:val="en-US"/>
        </w:rPr>
        <w:t xml:space="preserve">Proposal </w:t>
      </w:r>
      <w:r w:rsidR="00EB42AE">
        <w:rPr>
          <w:b/>
          <w:lang w:val="en-US"/>
        </w:rPr>
        <w:t>1</w:t>
      </w:r>
      <w:r w:rsidR="00A17857">
        <w:rPr>
          <w:b/>
          <w:lang w:val="en-US"/>
        </w:rPr>
        <w:t>1</w:t>
      </w:r>
      <w:r w:rsidRPr="004B3504">
        <w:rPr>
          <w:b/>
          <w:lang w:val="en-US"/>
        </w:rPr>
        <w:t xml:space="preserve">: If inclusion of network information in </w:t>
      </w:r>
      <w:r>
        <w:rPr>
          <w:b/>
          <w:lang w:val="en-US"/>
        </w:rPr>
        <w:t>initial trigger</w:t>
      </w:r>
      <w:r w:rsidRPr="004B3504">
        <w:rPr>
          <w:b/>
          <w:lang w:val="en-US"/>
        </w:rPr>
        <w:t xml:space="preserve"> message is agreed, RAN2 to inform SA3 to analy</w:t>
      </w:r>
      <w:r>
        <w:rPr>
          <w:b/>
          <w:lang w:val="en-US"/>
        </w:rPr>
        <w:t>z</w:t>
      </w:r>
      <w:r w:rsidRPr="004B3504">
        <w:rPr>
          <w:b/>
          <w:lang w:val="en-US"/>
        </w:rPr>
        <w:t>e the security issues related to this option.</w:t>
      </w:r>
    </w:p>
    <w:p w14:paraId="15F071DD" w14:textId="08768B7C" w:rsidR="00201751" w:rsidRPr="00D61220" w:rsidRDefault="00201751" w:rsidP="00D61220">
      <w:pPr>
        <w:rPr>
          <w:lang w:val="en-US"/>
        </w:rPr>
      </w:pPr>
    </w:p>
    <w:p w14:paraId="230E2A5E" w14:textId="46D1C221" w:rsidR="00A472DC" w:rsidRPr="004B3504" w:rsidRDefault="00A472DC" w:rsidP="00A472DC">
      <w:pPr>
        <w:pStyle w:val="Heading2"/>
        <w:rPr>
          <w:lang w:val="en-US"/>
        </w:rPr>
      </w:pPr>
      <w:r w:rsidRPr="004B3504">
        <w:rPr>
          <w:lang w:val="en-US"/>
        </w:rPr>
        <w:t>2.</w:t>
      </w:r>
      <w:r w:rsidR="008A016B">
        <w:rPr>
          <w:lang w:val="en-US"/>
        </w:rPr>
        <w:t>4</w:t>
      </w:r>
      <w:r w:rsidRPr="004B3504">
        <w:tab/>
      </w:r>
      <w:r w:rsidRPr="004B3504">
        <w:rPr>
          <w:lang w:val="en-US"/>
        </w:rPr>
        <w:t>Consideration of different Ambient IoT devices for paging</w:t>
      </w:r>
    </w:p>
    <w:p w14:paraId="717C2ACB" w14:textId="77777777" w:rsidR="00A472DC" w:rsidRPr="004B3504" w:rsidRDefault="00A472DC" w:rsidP="00A472DC">
      <w:pPr>
        <w:rPr>
          <w:lang w:val="en-US"/>
        </w:rPr>
      </w:pPr>
      <w:r w:rsidRPr="004B3504">
        <w:rPr>
          <w:lang w:val="en-US"/>
        </w:rPr>
        <w:t>We adopt the following terminologies agreed in RAN1 for the devices that are within the scope of the study.</w:t>
      </w:r>
    </w:p>
    <w:p w14:paraId="438294FF" w14:textId="77777777" w:rsidR="00A472DC" w:rsidRPr="004B3504" w:rsidRDefault="00A472DC" w:rsidP="00A472DC">
      <w:pPr>
        <w:widowControl w:val="0"/>
        <w:numPr>
          <w:ilvl w:val="0"/>
          <w:numId w:val="18"/>
        </w:numPr>
        <w:autoSpaceDE w:val="0"/>
        <w:autoSpaceDN w:val="0"/>
        <w:adjustRightInd w:val="0"/>
        <w:spacing w:after="0"/>
        <w:ind w:left="714" w:hanging="357"/>
        <w:jc w:val="both"/>
        <w:rPr>
          <w:lang w:eastAsia="x-none"/>
        </w:rPr>
      </w:pPr>
      <w:r w:rsidRPr="004B3504">
        <w:rPr>
          <w:b/>
          <w:bCs/>
          <w:lang w:eastAsia="x-none"/>
        </w:rPr>
        <w:t>Device 1</w:t>
      </w:r>
      <w:r w:rsidRPr="004B3504">
        <w:rPr>
          <w:lang w:eastAsia="x-none"/>
        </w:rPr>
        <w:t>: ~1 µW peak power consumption, has energy storage, initial sampling frequency offset (SFO) up to 10</w:t>
      </w:r>
      <w:r w:rsidRPr="004B3504">
        <w:rPr>
          <w:vertAlign w:val="superscript"/>
          <w:lang w:eastAsia="x-none"/>
        </w:rPr>
        <w:t>X</w:t>
      </w:r>
      <w:r w:rsidRPr="004B3504">
        <w:rPr>
          <w:lang w:eastAsia="x-none"/>
        </w:rPr>
        <w:t xml:space="preserve"> ppm, neither DL nor UL amplification in the device. The device’s UL transmission is backscattered on a carrier wave provided externally.</w:t>
      </w:r>
    </w:p>
    <w:p w14:paraId="3C093997" w14:textId="6A2242B1" w:rsidR="009F3FFC" w:rsidRPr="00F5215F" w:rsidRDefault="00A472DC" w:rsidP="00FB7BAD">
      <w:pPr>
        <w:widowControl w:val="0"/>
        <w:numPr>
          <w:ilvl w:val="0"/>
          <w:numId w:val="18"/>
        </w:numPr>
        <w:autoSpaceDE w:val="0"/>
        <w:autoSpaceDN w:val="0"/>
        <w:adjustRightInd w:val="0"/>
        <w:spacing w:after="0"/>
        <w:ind w:left="714" w:hanging="357"/>
        <w:jc w:val="both"/>
        <w:rPr>
          <w:lang w:val="en-US"/>
        </w:rPr>
      </w:pPr>
      <w:r w:rsidRPr="009F3FFC">
        <w:rPr>
          <w:b/>
          <w:bCs/>
          <w:lang w:eastAsia="x-none"/>
        </w:rPr>
        <w:t>Device 2a</w:t>
      </w:r>
      <w:r w:rsidRPr="004B3504">
        <w:rPr>
          <w:lang w:eastAsia="x-none"/>
        </w:rPr>
        <w:t>:</w:t>
      </w:r>
      <w:r w:rsidRPr="004B3504">
        <w:t xml:space="preserve"> </w:t>
      </w:r>
      <w:r w:rsidRPr="009F3FFC">
        <w:rPr>
          <w:lang w:val="x-none" w:eastAsia="x-none"/>
        </w:rPr>
        <w:t>≤</w:t>
      </w:r>
      <w:r w:rsidRPr="004B3504">
        <w:rPr>
          <w:lang w:eastAsia="x-none"/>
        </w:rPr>
        <w:t xml:space="preserve"> a few hundred µW peak power consumption, has energy storage, initial sampling frequency offset (SFO) up to 10</w:t>
      </w:r>
      <w:r w:rsidRPr="009F3FFC">
        <w:rPr>
          <w:vertAlign w:val="superscript"/>
          <w:lang w:eastAsia="x-none"/>
        </w:rPr>
        <w:t>X</w:t>
      </w:r>
      <w:r w:rsidRPr="004B3504">
        <w:rPr>
          <w:lang w:eastAsia="x-none"/>
        </w:rPr>
        <w:t xml:space="preserve"> ppm, both DL and/or UL amplification in the device. The device</w:t>
      </w:r>
      <w:r w:rsidRPr="009F3FFC">
        <w:rPr>
          <w:lang w:val="x-none" w:eastAsia="x-none"/>
        </w:rPr>
        <w:t>’</w:t>
      </w:r>
      <w:r w:rsidRPr="004B3504">
        <w:rPr>
          <w:lang w:eastAsia="x-none"/>
        </w:rPr>
        <w:t>s UL transmission is backscattered on a carrier wave provided externally.</w:t>
      </w:r>
    </w:p>
    <w:p w14:paraId="679689D1" w14:textId="6FFC45A8" w:rsidR="00A472DC" w:rsidRDefault="00A472DC" w:rsidP="00F5215F">
      <w:pPr>
        <w:widowControl w:val="0"/>
        <w:numPr>
          <w:ilvl w:val="0"/>
          <w:numId w:val="18"/>
        </w:numPr>
        <w:autoSpaceDE w:val="0"/>
        <w:autoSpaceDN w:val="0"/>
        <w:adjustRightInd w:val="0"/>
        <w:spacing w:after="0"/>
        <w:ind w:left="714" w:hanging="357"/>
        <w:jc w:val="both"/>
        <w:rPr>
          <w:lang w:val="en-US"/>
        </w:rPr>
      </w:pPr>
      <w:r w:rsidRPr="009F3FFC">
        <w:rPr>
          <w:b/>
          <w:bCs/>
          <w:lang w:eastAsia="x-none"/>
        </w:rPr>
        <w:t>Device 2b</w:t>
      </w:r>
      <w:r w:rsidRPr="004B3504">
        <w:rPr>
          <w:lang w:eastAsia="x-none"/>
        </w:rPr>
        <w:t xml:space="preserve">: </w:t>
      </w:r>
      <w:r w:rsidRPr="009F3FFC">
        <w:rPr>
          <w:lang w:val="x-none" w:eastAsia="x-none"/>
        </w:rPr>
        <w:t>≤</w:t>
      </w:r>
      <w:r w:rsidRPr="004B3504">
        <w:rPr>
          <w:lang w:eastAsia="x-none"/>
        </w:rPr>
        <w:t xml:space="preserve"> a few hundred µW peak power consumption, has energy storage, initial sampling frequency offset (SFO) up to 10</w:t>
      </w:r>
      <w:r w:rsidRPr="009F3FFC">
        <w:rPr>
          <w:vertAlign w:val="superscript"/>
          <w:lang w:eastAsia="x-none"/>
        </w:rPr>
        <w:t>X</w:t>
      </w:r>
      <w:r w:rsidRPr="004B3504">
        <w:rPr>
          <w:lang w:eastAsia="x-none"/>
        </w:rPr>
        <w:t xml:space="preserve"> ppm, both DL and/or UL amplification in the device. The device</w:t>
      </w:r>
      <w:r w:rsidRPr="009F3FFC">
        <w:rPr>
          <w:lang w:val="x-none" w:eastAsia="x-none"/>
        </w:rPr>
        <w:t>’</w:t>
      </w:r>
      <w:r w:rsidRPr="004B3504">
        <w:rPr>
          <w:lang w:eastAsia="x-none"/>
        </w:rPr>
        <w:t>s UL transmission is generated internally by the device.</w:t>
      </w:r>
      <w:r w:rsidRPr="009F3FFC">
        <w:rPr>
          <w:lang w:val="en-US"/>
        </w:rPr>
        <w:t xml:space="preserve">Devices 1 and 2a are the same in terms of basic capabilities – both perform uplink transmission only via backscattering – with the difference between them being that Device 2a is also capable of DL and/or UL amplification. On the other hand, Device 2b </w:t>
      </w:r>
      <w:proofErr w:type="gramStart"/>
      <w:r w:rsidRPr="009F3FFC">
        <w:rPr>
          <w:lang w:val="en-US"/>
        </w:rPr>
        <w:t>is capable of generating</w:t>
      </w:r>
      <w:proofErr w:type="gramEnd"/>
      <w:r w:rsidRPr="009F3FFC">
        <w:rPr>
          <w:lang w:val="en-US"/>
        </w:rPr>
        <w:t xml:space="preserve"> an uplink transmission internally. Nevertheless, the uplink transmission time is under network control for all devices. While the backscattering transmission time for Devices 1 and 2a is determined by the activation signal, the uplink transmission time for Devices 2b may be scheduled or configured by the network. </w:t>
      </w:r>
    </w:p>
    <w:p w14:paraId="2B2A9597" w14:textId="77777777" w:rsidR="004605A4" w:rsidRPr="009F3FFC" w:rsidRDefault="004605A4" w:rsidP="004605A4">
      <w:pPr>
        <w:widowControl w:val="0"/>
        <w:autoSpaceDE w:val="0"/>
        <w:autoSpaceDN w:val="0"/>
        <w:adjustRightInd w:val="0"/>
        <w:spacing w:after="0"/>
        <w:ind w:left="714"/>
        <w:jc w:val="both"/>
        <w:rPr>
          <w:lang w:val="en-US"/>
        </w:rPr>
      </w:pPr>
    </w:p>
    <w:p w14:paraId="7948F085" w14:textId="15BEF8A8" w:rsidR="004605A4" w:rsidRDefault="00A472DC" w:rsidP="004605A4">
      <w:pPr>
        <w:jc w:val="both"/>
        <w:rPr>
          <w:lang w:val="en-US"/>
        </w:rPr>
      </w:pPr>
      <w:r w:rsidRPr="004B3504">
        <w:rPr>
          <w:lang w:val="en-US"/>
        </w:rPr>
        <w:t xml:space="preserve">In the </w:t>
      </w:r>
      <w:r w:rsidR="005F3E94">
        <w:rPr>
          <w:lang w:val="en-US"/>
        </w:rPr>
        <w:t>legacy</w:t>
      </w:r>
      <w:r w:rsidRPr="004B3504">
        <w:rPr>
          <w:lang w:val="en-US"/>
        </w:rPr>
        <w:t xml:space="preserve"> paging procedure, the AMF may initiate the procedure by sending a paging message to the </w:t>
      </w:r>
      <w:proofErr w:type="spellStart"/>
      <w:r w:rsidRPr="004B3504">
        <w:rPr>
          <w:lang w:val="en-US"/>
        </w:rPr>
        <w:t>gNB</w:t>
      </w:r>
      <w:proofErr w:type="spellEnd"/>
      <w:r w:rsidRPr="004B3504">
        <w:rPr>
          <w:lang w:val="en-US"/>
        </w:rPr>
        <w:t xml:space="preserve"> of the cell where the UE is expected to be camping. The </w:t>
      </w:r>
      <w:proofErr w:type="spellStart"/>
      <w:r w:rsidRPr="004B3504">
        <w:rPr>
          <w:lang w:val="en-US"/>
        </w:rPr>
        <w:t>gNB</w:t>
      </w:r>
      <w:proofErr w:type="spellEnd"/>
      <w:r w:rsidRPr="004B3504">
        <w:rPr>
          <w:lang w:val="en-US"/>
        </w:rPr>
        <w:t xml:space="preserve"> then pages the UE. If the UE is expected to respond to the paging, it does so by initiating the </w:t>
      </w:r>
      <w:proofErr w:type="gramStart"/>
      <w:r w:rsidRPr="004B3504">
        <w:rPr>
          <w:lang w:val="en-US"/>
        </w:rPr>
        <w:t>random access</w:t>
      </w:r>
      <w:proofErr w:type="gramEnd"/>
      <w:r w:rsidRPr="004B3504">
        <w:rPr>
          <w:lang w:val="en-US"/>
        </w:rPr>
        <w:t xml:space="preserve"> procedure. In the case of Device 2b, it may be possible to use the </w:t>
      </w:r>
      <w:r w:rsidR="005F3E94">
        <w:rPr>
          <w:lang w:val="en-US"/>
        </w:rPr>
        <w:t>legacy</w:t>
      </w:r>
      <w:r w:rsidRPr="004B3504">
        <w:rPr>
          <w:lang w:val="en-US"/>
        </w:rPr>
        <w:t xml:space="preserve"> random access procedure, whereas in the case of Devices 1 and 2a, the network controls the paging response procedure. The objective is to develop a harmonized air interface design. It would be possible to harmonize the paging procedure for the different Ambient IoT devices in terms of the high-level messages. </w:t>
      </w:r>
    </w:p>
    <w:p w14:paraId="7D6F5F98" w14:textId="77777777" w:rsidR="004605A4" w:rsidRDefault="00A472DC" w:rsidP="004605A4">
      <w:pPr>
        <w:jc w:val="both"/>
        <w:rPr>
          <w:lang w:val="en-US"/>
        </w:rPr>
      </w:pPr>
      <w:r w:rsidRPr="004B3504">
        <w:rPr>
          <w:lang w:val="en-US"/>
        </w:rPr>
        <w:t xml:space="preserve">However, the differences in the capabilities of the Ambient IoT devices may result in some differences in how devices access the network in response to paging. For example, given that uplink transmission of Device 2b is internally generated rather than backscattered, the transmission can be delayed with respect to the triggering message. As a result, if the network has prior knowledge on the type of device being paged, configuration and control information related to random access or resource allocation that is contained in the paging message may be different. </w:t>
      </w:r>
    </w:p>
    <w:p w14:paraId="1531F99C" w14:textId="7E402243" w:rsidR="00A472DC" w:rsidRPr="004B3504" w:rsidRDefault="00A472DC" w:rsidP="004605A4">
      <w:pPr>
        <w:jc w:val="both"/>
        <w:rPr>
          <w:lang w:val="en-US"/>
        </w:rPr>
      </w:pPr>
      <w:r w:rsidRPr="004B3504">
        <w:rPr>
          <w:lang w:val="en-US"/>
        </w:rPr>
        <w:t>Therefore, the content of paging message may depend on the targeted device when the device type is known to the reader. However, there may scenarios in which the network has no prior knowledge of the device. In this case, a common paging message can be used for all devices. Subsequent message content can be different based on the device.</w:t>
      </w:r>
    </w:p>
    <w:p w14:paraId="3941919E" w14:textId="15FD1C4B" w:rsidR="00A472DC" w:rsidRPr="004B3504" w:rsidRDefault="00A472DC" w:rsidP="00A472DC">
      <w:pPr>
        <w:rPr>
          <w:b/>
          <w:bCs/>
          <w:lang w:val="en-US"/>
        </w:rPr>
      </w:pPr>
      <w:bookmarkStart w:id="2" w:name="_Hlk166236674"/>
      <w:r w:rsidRPr="004B3504">
        <w:rPr>
          <w:b/>
          <w:bCs/>
          <w:lang w:val="en-US"/>
        </w:rPr>
        <w:t xml:space="preserve">Observation </w:t>
      </w:r>
      <w:r w:rsidR="00632FF4">
        <w:rPr>
          <w:b/>
          <w:bCs/>
          <w:lang w:val="en-US"/>
        </w:rPr>
        <w:t>2</w:t>
      </w:r>
      <w:r w:rsidRPr="004B3504">
        <w:rPr>
          <w:b/>
          <w:bCs/>
          <w:lang w:val="en-US"/>
        </w:rPr>
        <w:t>: Paging procedure for different Ambient IoT devices (1, 2a, 2b) can be harmonized, but content of paging message can be device dependent when prior knowledge of device type is available to the reader.</w:t>
      </w:r>
    </w:p>
    <w:p w14:paraId="1BC82ECA" w14:textId="79C5EF45" w:rsidR="00542502" w:rsidRDefault="00A472DC" w:rsidP="00A472DC">
      <w:pPr>
        <w:rPr>
          <w:b/>
          <w:bCs/>
          <w:lang w:val="en-US"/>
        </w:rPr>
      </w:pPr>
      <w:r w:rsidRPr="004B3504">
        <w:rPr>
          <w:b/>
          <w:bCs/>
          <w:lang w:val="en-US"/>
        </w:rPr>
        <w:t xml:space="preserve">Proposal </w:t>
      </w:r>
      <w:r w:rsidR="00EB42AE">
        <w:rPr>
          <w:b/>
          <w:bCs/>
          <w:lang w:val="en-US"/>
        </w:rPr>
        <w:t>1</w:t>
      </w:r>
      <w:r w:rsidR="00A17857">
        <w:rPr>
          <w:b/>
          <w:bCs/>
          <w:lang w:val="en-US"/>
        </w:rPr>
        <w:t>2</w:t>
      </w:r>
      <w:r w:rsidRPr="004B3504">
        <w:rPr>
          <w:b/>
          <w:bCs/>
          <w:lang w:val="en-US"/>
        </w:rPr>
        <w:t xml:space="preserve">: RAN2 to study differences in </w:t>
      </w:r>
      <w:r w:rsidR="008A016B">
        <w:rPr>
          <w:b/>
          <w:bCs/>
          <w:lang w:val="en-US"/>
        </w:rPr>
        <w:t xml:space="preserve">AIoT </w:t>
      </w:r>
      <w:r w:rsidRPr="004B3504">
        <w:rPr>
          <w:b/>
          <w:bCs/>
          <w:lang w:val="en-US"/>
        </w:rPr>
        <w:t>paging messages for Device 1/2a and Device 2b when prior knowledge of device type is available to the reader.</w:t>
      </w:r>
      <w:bookmarkEnd w:id="2"/>
    </w:p>
    <w:p w14:paraId="39791703" w14:textId="77777777" w:rsidR="00542502" w:rsidRDefault="00542502">
      <w:pPr>
        <w:spacing w:after="0"/>
        <w:rPr>
          <w:b/>
          <w:bCs/>
          <w:lang w:val="en-US"/>
        </w:rPr>
      </w:pPr>
      <w:r>
        <w:rPr>
          <w:b/>
          <w:bCs/>
          <w:lang w:val="en-US"/>
        </w:rPr>
        <w:br w:type="page"/>
      </w:r>
    </w:p>
    <w:p w14:paraId="69E10D3E" w14:textId="77777777" w:rsidR="009339CB" w:rsidRPr="00A472DC" w:rsidRDefault="009339CB" w:rsidP="00A472DC">
      <w:pPr>
        <w:rPr>
          <w:lang w:val="en-US"/>
        </w:rPr>
      </w:pPr>
    </w:p>
    <w:p w14:paraId="69B7B8E6" w14:textId="69E07FC9" w:rsidR="009339CB" w:rsidRPr="006E13D1" w:rsidRDefault="005A13AB" w:rsidP="009339CB">
      <w:pPr>
        <w:pStyle w:val="Heading1"/>
      </w:pPr>
      <w:r>
        <w:t>3</w:t>
      </w:r>
      <w:r w:rsidR="009339CB" w:rsidRPr="006E13D1">
        <w:tab/>
      </w:r>
      <w:r w:rsidR="009339CB">
        <w:t>Conclusion</w:t>
      </w:r>
    </w:p>
    <w:p w14:paraId="02025F8A" w14:textId="2CC75A86" w:rsidR="008A016B" w:rsidRDefault="008A016B" w:rsidP="008A016B">
      <w:pPr>
        <w:rPr>
          <w:lang w:val="en-US"/>
        </w:rPr>
      </w:pPr>
      <w:r>
        <w:rPr>
          <w:lang w:val="en-US"/>
        </w:rPr>
        <w:t>In this contribution, the considerations on paging for Ambient IoT are discussed. The following observations and proposals are made.</w:t>
      </w:r>
    </w:p>
    <w:p w14:paraId="6E053677" w14:textId="77777777" w:rsidR="00D73BE2" w:rsidRPr="0011575A" w:rsidRDefault="00D73BE2" w:rsidP="00D73BE2">
      <w:pPr>
        <w:spacing w:after="0"/>
        <w:jc w:val="both"/>
        <w:rPr>
          <w:b/>
          <w:bCs/>
          <w:lang w:val="en-US"/>
        </w:rPr>
      </w:pPr>
      <w:r>
        <w:rPr>
          <w:b/>
          <w:bCs/>
          <w:lang w:val="en-US"/>
        </w:rPr>
        <w:t>Observation</w:t>
      </w:r>
      <w:r w:rsidRPr="0011575A">
        <w:rPr>
          <w:b/>
          <w:bCs/>
          <w:lang w:val="en-US"/>
        </w:rPr>
        <w:t xml:space="preserve"> </w:t>
      </w:r>
      <w:r>
        <w:rPr>
          <w:b/>
          <w:bCs/>
          <w:lang w:val="en-US"/>
        </w:rPr>
        <w:t>1</w:t>
      </w:r>
      <w:r w:rsidRPr="0011575A">
        <w:rPr>
          <w:b/>
          <w:bCs/>
          <w:lang w:val="en-US"/>
        </w:rPr>
        <w:t xml:space="preserve">: RAN2 to </w:t>
      </w:r>
      <w:r>
        <w:rPr>
          <w:b/>
          <w:bCs/>
          <w:lang w:val="en-US"/>
        </w:rPr>
        <w:t>discuss which of the following device identification options shall be used AIoT paging</w:t>
      </w:r>
      <w:r w:rsidRPr="0011575A">
        <w:rPr>
          <w:b/>
          <w:bCs/>
          <w:lang w:val="en-US"/>
        </w:rPr>
        <w:t>:</w:t>
      </w:r>
    </w:p>
    <w:p w14:paraId="5907595B" w14:textId="77777777" w:rsidR="00D73BE2" w:rsidRPr="0011575A" w:rsidRDefault="00D73BE2" w:rsidP="00D73BE2">
      <w:pPr>
        <w:pStyle w:val="ListParagraph"/>
        <w:numPr>
          <w:ilvl w:val="0"/>
          <w:numId w:val="23"/>
        </w:numPr>
        <w:jc w:val="both"/>
        <w:rPr>
          <w:b/>
          <w:bCs/>
          <w:lang w:val="en-US"/>
        </w:rPr>
      </w:pPr>
      <w:r w:rsidRPr="0011575A">
        <w:rPr>
          <w:b/>
          <w:bCs/>
          <w:lang w:val="en-US"/>
        </w:rPr>
        <w:t>device ID of a single device</w:t>
      </w:r>
      <w:r>
        <w:rPr>
          <w:b/>
          <w:bCs/>
          <w:lang w:val="en-US"/>
        </w:rPr>
        <w:t>,</w:t>
      </w:r>
    </w:p>
    <w:p w14:paraId="09FBE814" w14:textId="77777777" w:rsidR="00D73BE2" w:rsidRPr="0011575A" w:rsidRDefault="00D73BE2" w:rsidP="00D73BE2">
      <w:pPr>
        <w:pStyle w:val="ListParagraph"/>
        <w:numPr>
          <w:ilvl w:val="0"/>
          <w:numId w:val="23"/>
        </w:numPr>
        <w:jc w:val="both"/>
        <w:rPr>
          <w:b/>
          <w:bCs/>
          <w:lang w:val="en-US"/>
        </w:rPr>
      </w:pPr>
      <w:r>
        <w:rPr>
          <w:b/>
          <w:bCs/>
          <w:lang w:val="en-US"/>
        </w:rPr>
        <w:tab/>
        <w:t xml:space="preserve"> </w:t>
      </w:r>
      <w:r w:rsidRPr="0011575A">
        <w:rPr>
          <w:b/>
          <w:bCs/>
          <w:lang w:val="en-US"/>
        </w:rPr>
        <w:t>(FFS</w:t>
      </w:r>
      <w:r>
        <w:rPr>
          <w:b/>
          <w:bCs/>
          <w:lang w:val="en-US"/>
        </w:rPr>
        <w:t xml:space="preserve"> further </w:t>
      </w:r>
      <w:r w:rsidRPr="0011575A">
        <w:rPr>
          <w:b/>
          <w:bCs/>
          <w:lang w:val="en-US"/>
        </w:rPr>
        <w:t>SA2 inputs)</w:t>
      </w:r>
      <w:r>
        <w:rPr>
          <w:b/>
          <w:bCs/>
          <w:lang w:val="en-US"/>
        </w:rPr>
        <w:t>,</w:t>
      </w:r>
    </w:p>
    <w:p w14:paraId="20030FF3" w14:textId="77777777" w:rsidR="00D73BE2" w:rsidRPr="0011575A" w:rsidRDefault="00D73BE2" w:rsidP="00D73BE2">
      <w:pPr>
        <w:pStyle w:val="ListParagraph"/>
        <w:numPr>
          <w:ilvl w:val="0"/>
          <w:numId w:val="23"/>
        </w:numPr>
        <w:jc w:val="both"/>
        <w:rPr>
          <w:b/>
          <w:bCs/>
          <w:lang w:val="en-US"/>
        </w:rPr>
      </w:pPr>
      <w:r>
        <w:rPr>
          <w:b/>
          <w:bCs/>
          <w:lang w:val="en-US"/>
        </w:rPr>
        <w:t xml:space="preserve">“broadcast” ID representing </w:t>
      </w:r>
      <w:r w:rsidRPr="0011575A">
        <w:rPr>
          <w:b/>
          <w:bCs/>
          <w:lang w:val="en-US"/>
        </w:rPr>
        <w:t>all devices</w:t>
      </w:r>
      <w:r>
        <w:rPr>
          <w:b/>
          <w:bCs/>
          <w:lang w:val="en-US"/>
        </w:rPr>
        <w:t xml:space="preserve"> able to receive a given AIoT paging message,</w:t>
      </w:r>
    </w:p>
    <w:p w14:paraId="30879819" w14:textId="77777777" w:rsidR="00D73BE2" w:rsidRDefault="00D73BE2" w:rsidP="00D73BE2">
      <w:pPr>
        <w:pStyle w:val="ListParagraph"/>
        <w:numPr>
          <w:ilvl w:val="0"/>
          <w:numId w:val="23"/>
        </w:numPr>
        <w:jc w:val="both"/>
        <w:rPr>
          <w:b/>
          <w:bCs/>
          <w:lang w:val="en-US"/>
        </w:rPr>
      </w:pPr>
      <w:r>
        <w:rPr>
          <w:b/>
          <w:bCs/>
          <w:lang w:val="en-US"/>
        </w:rPr>
        <w:t xml:space="preserve">fixed- and/ or variable-length list consisting of multiple </w:t>
      </w:r>
      <w:proofErr w:type="gramStart"/>
      <w:r w:rsidRPr="0011575A">
        <w:rPr>
          <w:b/>
          <w:bCs/>
          <w:lang w:val="en-US"/>
        </w:rPr>
        <w:t>device</w:t>
      </w:r>
      <w:proofErr w:type="gramEnd"/>
      <w:r>
        <w:rPr>
          <w:b/>
          <w:bCs/>
          <w:lang w:val="en-US"/>
        </w:rPr>
        <w:t xml:space="preserve"> and/or group</w:t>
      </w:r>
      <w:r w:rsidRPr="0011575A">
        <w:rPr>
          <w:b/>
          <w:bCs/>
          <w:lang w:val="en-US"/>
        </w:rPr>
        <w:t xml:space="preserve"> IDs (subject to SA2 support </w:t>
      </w:r>
      <w:r>
        <w:rPr>
          <w:b/>
          <w:bCs/>
          <w:lang w:val="en-US"/>
        </w:rPr>
        <w:t xml:space="preserve">of </w:t>
      </w:r>
      <w:r w:rsidRPr="0011575A">
        <w:rPr>
          <w:b/>
          <w:bCs/>
          <w:lang w:val="en-US"/>
        </w:rPr>
        <w:t>this case).</w:t>
      </w:r>
    </w:p>
    <w:p w14:paraId="5CE2C11C" w14:textId="77777777" w:rsidR="00D73BE2" w:rsidRPr="009C3847" w:rsidRDefault="00D73BE2" w:rsidP="00D73BE2">
      <w:pPr>
        <w:rPr>
          <w:b/>
          <w:bCs/>
          <w:lang w:val="en-US"/>
        </w:rPr>
      </w:pPr>
      <w:r w:rsidRPr="009C3847">
        <w:rPr>
          <w:b/>
          <w:bCs/>
          <w:lang w:val="en-US"/>
        </w:rPr>
        <w:t>Observation 2: Paging procedure for different Ambient IoT devices (1, 2a, 2b) can be harmonized, but content of paging message can be device dependent when prior knowledge of device type is available to the reader.</w:t>
      </w:r>
    </w:p>
    <w:p w14:paraId="35F222F4" w14:textId="77777777" w:rsidR="00080512" w:rsidRDefault="00080512" w:rsidP="009339CB">
      <w:pPr>
        <w:rPr>
          <w:lang w:val="en-US"/>
        </w:rPr>
      </w:pPr>
    </w:p>
    <w:p w14:paraId="79D1E8C9" w14:textId="77777777" w:rsidR="006A68D1" w:rsidRPr="00F5215F" w:rsidRDefault="006A68D1" w:rsidP="006A68D1">
      <w:pPr>
        <w:jc w:val="both"/>
        <w:rPr>
          <w:b/>
          <w:bCs/>
          <w:lang w:val="en-US"/>
        </w:rPr>
      </w:pPr>
      <w:r w:rsidRPr="00F5215F">
        <w:rPr>
          <w:b/>
          <w:bCs/>
          <w:lang w:val="en-US"/>
        </w:rPr>
        <w:t xml:space="preserve">Proposal </w:t>
      </w:r>
      <w:r>
        <w:rPr>
          <w:b/>
          <w:bCs/>
          <w:lang w:val="en-US"/>
        </w:rPr>
        <w:t>1</w:t>
      </w:r>
      <w:r w:rsidRPr="00F5215F">
        <w:rPr>
          <w:b/>
          <w:bCs/>
          <w:lang w:val="en-US"/>
        </w:rPr>
        <w:t>: In case of “inventory only” and “inventory and command” procedures, the AIoT paging message indicate</w:t>
      </w:r>
      <w:r>
        <w:rPr>
          <w:b/>
          <w:bCs/>
          <w:lang w:val="en-US"/>
        </w:rPr>
        <w:t xml:space="preserve">s whether the </w:t>
      </w:r>
      <w:r w:rsidRPr="00F5215F">
        <w:rPr>
          <w:b/>
          <w:bCs/>
          <w:lang w:val="en-US"/>
        </w:rPr>
        <w:t>respon</w:t>
      </w:r>
      <w:r>
        <w:rPr>
          <w:b/>
          <w:bCs/>
          <w:lang w:val="en-US"/>
        </w:rPr>
        <w:t>se</w:t>
      </w:r>
      <w:r w:rsidRPr="00F5215F">
        <w:rPr>
          <w:b/>
          <w:bCs/>
          <w:lang w:val="en-US"/>
        </w:rPr>
        <w:t xml:space="preserve"> </w:t>
      </w:r>
      <w:r>
        <w:rPr>
          <w:b/>
          <w:bCs/>
          <w:lang w:val="en-US"/>
        </w:rPr>
        <w:t xml:space="preserve">shall contain </w:t>
      </w:r>
      <w:r w:rsidRPr="00F5215F">
        <w:rPr>
          <w:b/>
          <w:bCs/>
          <w:lang w:val="en-US"/>
        </w:rPr>
        <w:t>device ID.</w:t>
      </w:r>
    </w:p>
    <w:p w14:paraId="04DC53F8" w14:textId="77777777" w:rsidR="006A68D1" w:rsidRPr="00F5215F" w:rsidRDefault="006A68D1" w:rsidP="006A68D1">
      <w:pPr>
        <w:jc w:val="both"/>
        <w:rPr>
          <w:b/>
          <w:bCs/>
          <w:lang w:val="en-US"/>
        </w:rPr>
      </w:pPr>
      <w:r w:rsidRPr="00F5215F">
        <w:rPr>
          <w:b/>
          <w:bCs/>
          <w:lang w:val="en-US"/>
        </w:rPr>
        <w:t xml:space="preserve">Proposal </w:t>
      </w:r>
      <w:r>
        <w:rPr>
          <w:b/>
          <w:bCs/>
          <w:lang w:val="en-US"/>
        </w:rPr>
        <w:t>2</w:t>
      </w:r>
      <w:r w:rsidRPr="00F5215F">
        <w:rPr>
          <w:b/>
          <w:bCs/>
          <w:lang w:val="en-US"/>
        </w:rPr>
        <w:t xml:space="preserve">: </w:t>
      </w:r>
      <w:r>
        <w:rPr>
          <w:b/>
          <w:bCs/>
          <w:lang w:val="en-US"/>
        </w:rPr>
        <w:t>RAN2 to assume t</w:t>
      </w:r>
      <w:r w:rsidRPr="00F5215F">
        <w:rPr>
          <w:b/>
          <w:bCs/>
          <w:lang w:val="en-US"/>
        </w:rPr>
        <w:t xml:space="preserve">he “command only” procedure does not include </w:t>
      </w:r>
      <w:r>
        <w:rPr>
          <w:b/>
          <w:bCs/>
          <w:lang w:val="en-US"/>
        </w:rPr>
        <w:t>the steps associated with device ID delivery during “inventory” / “inventory &amp; command” scenarios.</w:t>
      </w:r>
    </w:p>
    <w:p w14:paraId="138E08C5" w14:textId="77777777" w:rsidR="006A68D1" w:rsidRDefault="006A68D1" w:rsidP="006A68D1">
      <w:pPr>
        <w:jc w:val="both"/>
        <w:rPr>
          <w:b/>
          <w:lang w:val="en-US"/>
        </w:rPr>
      </w:pPr>
      <w:r w:rsidRPr="004B3504">
        <w:rPr>
          <w:b/>
          <w:lang w:val="en-US"/>
        </w:rPr>
        <w:t xml:space="preserve">Proposal </w:t>
      </w:r>
      <w:r>
        <w:rPr>
          <w:b/>
          <w:lang w:val="en-US"/>
        </w:rPr>
        <w:t>3</w:t>
      </w:r>
      <w:r w:rsidRPr="004B3504">
        <w:rPr>
          <w:b/>
          <w:lang w:val="en-US"/>
        </w:rPr>
        <w:t xml:space="preserve">: RAN2 to </w:t>
      </w:r>
      <w:r w:rsidRPr="006B278B">
        <w:rPr>
          <w:b/>
          <w:lang w:val="en-US"/>
        </w:rPr>
        <w:t xml:space="preserve">discuss </w:t>
      </w:r>
      <w:r w:rsidRPr="00F5215F">
        <w:rPr>
          <w:b/>
          <w:lang w:val="en-US"/>
        </w:rPr>
        <w:t xml:space="preserve">trigger conditions </w:t>
      </w:r>
      <w:r>
        <w:rPr>
          <w:b/>
          <w:lang w:val="en-US"/>
        </w:rPr>
        <w:t xml:space="preserve">for </w:t>
      </w:r>
      <w:r w:rsidRPr="004B3504">
        <w:rPr>
          <w:b/>
          <w:lang w:val="en-US"/>
        </w:rPr>
        <w:t>paging retransmission</w:t>
      </w:r>
      <w:r>
        <w:rPr>
          <w:b/>
          <w:lang w:val="en-US"/>
        </w:rPr>
        <w:t>s by readers as well as the associated procedures</w:t>
      </w:r>
      <w:r w:rsidRPr="004B3504">
        <w:rPr>
          <w:b/>
          <w:lang w:val="en-US"/>
        </w:rPr>
        <w:t>.</w:t>
      </w:r>
    </w:p>
    <w:p w14:paraId="4AF31F78" w14:textId="77777777" w:rsidR="006A68D1" w:rsidRDefault="006A68D1" w:rsidP="006A68D1">
      <w:pPr>
        <w:jc w:val="both"/>
        <w:rPr>
          <w:b/>
          <w:bCs/>
          <w:lang w:val="en-US"/>
        </w:rPr>
      </w:pPr>
      <w:r w:rsidRPr="0011575A">
        <w:rPr>
          <w:b/>
          <w:bCs/>
          <w:lang w:val="en-US"/>
        </w:rPr>
        <w:t xml:space="preserve">Proposal </w:t>
      </w:r>
      <w:r>
        <w:rPr>
          <w:b/>
          <w:bCs/>
          <w:lang w:val="en-US"/>
        </w:rPr>
        <w:t>4</w:t>
      </w:r>
      <w:r w:rsidRPr="0011575A">
        <w:rPr>
          <w:b/>
          <w:bCs/>
          <w:lang w:val="en-US"/>
        </w:rPr>
        <w:t xml:space="preserve">: RAN2 to </w:t>
      </w:r>
      <w:r>
        <w:rPr>
          <w:b/>
          <w:bCs/>
          <w:lang w:val="en-US"/>
        </w:rPr>
        <w:t xml:space="preserve">discuss whether to an AIoT paging message may also indicate device / group IDs of AIoT devices that are </w:t>
      </w:r>
      <w:r w:rsidRPr="00F5215F">
        <w:rPr>
          <w:b/>
          <w:bCs/>
          <w:i/>
          <w:iCs/>
          <w:lang w:val="en-US"/>
        </w:rPr>
        <w:t>excluded</w:t>
      </w:r>
      <w:r>
        <w:rPr>
          <w:b/>
          <w:bCs/>
          <w:lang w:val="en-US"/>
        </w:rPr>
        <w:t xml:space="preserve"> from responding to a given AIoT paging request, i.e. devices that shall ignore it.</w:t>
      </w:r>
    </w:p>
    <w:p w14:paraId="6C0B1762" w14:textId="77777777" w:rsidR="006A68D1" w:rsidRDefault="006A68D1" w:rsidP="006A68D1">
      <w:pPr>
        <w:jc w:val="both"/>
        <w:rPr>
          <w:b/>
          <w:bCs/>
          <w:lang w:val="en-US"/>
        </w:rPr>
      </w:pPr>
      <w:r w:rsidRPr="004B3504">
        <w:rPr>
          <w:b/>
          <w:bCs/>
          <w:lang w:val="en-US"/>
        </w:rPr>
        <w:t xml:space="preserve">Proposal </w:t>
      </w:r>
      <w:r>
        <w:rPr>
          <w:b/>
          <w:bCs/>
          <w:lang w:val="en-US"/>
        </w:rPr>
        <w:t>5</w:t>
      </w:r>
      <w:r w:rsidRPr="004B3504">
        <w:rPr>
          <w:b/>
          <w:bCs/>
          <w:lang w:val="en-US"/>
        </w:rPr>
        <w:t xml:space="preserve">: </w:t>
      </w:r>
      <w:r>
        <w:rPr>
          <w:b/>
          <w:bCs/>
          <w:lang w:val="en-US"/>
        </w:rPr>
        <w:t xml:space="preserve">RAN2 to agree that an AIoT paging message contains at least one of the following </w:t>
      </w:r>
    </w:p>
    <w:p w14:paraId="008CEDD0" w14:textId="77777777" w:rsidR="006A68D1" w:rsidRPr="00F5215F" w:rsidRDefault="006A68D1" w:rsidP="006A68D1">
      <w:pPr>
        <w:pStyle w:val="ListParagraph"/>
        <w:numPr>
          <w:ilvl w:val="0"/>
          <w:numId w:val="25"/>
        </w:numPr>
        <w:jc w:val="both"/>
        <w:rPr>
          <w:b/>
          <w:bCs/>
          <w:lang w:val="en-US"/>
        </w:rPr>
      </w:pPr>
      <w:r w:rsidRPr="00534DF9">
        <w:rPr>
          <w:b/>
          <w:lang w:val="en-US"/>
        </w:rPr>
        <w:t xml:space="preserve">access type </w:t>
      </w:r>
      <w:r>
        <w:rPr>
          <w:b/>
          <w:bCs/>
          <w:lang w:val="en-US"/>
        </w:rPr>
        <w:t>(</w:t>
      </w:r>
      <w:r>
        <w:t>“Contention-based random access”, “Contention-free access” )</w:t>
      </w:r>
    </w:p>
    <w:p w14:paraId="398BE48F" w14:textId="77777777" w:rsidR="006A68D1" w:rsidRDefault="006A68D1" w:rsidP="006A68D1">
      <w:pPr>
        <w:pStyle w:val="ListParagraph"/>
        <w:numPr>
          <w:ilvl w:val="0"/>
          <w:numId w:val="25"/>
        </w:numPr>
        <w:jc w:val="both"/>
        <w:rPr>
          <w:b/>
          <w:bCs/>
          <w:lang w:val="en-US"/>
        </w:rPr>
      </w:pPr>
      <w:r w:rsidRPr="00534DF9">
        <w:rPr>
          <w:b/>
          <w:lang w:val="en-US"/>
        </w:rPr>
        <w:t xml:space="preserve">service type </w:t>
      </w:r>
      <w:r>
        <w:rPr>
          <w:b/>
          <w:bCs/>
          <w:lang w:val="en-US"/>
        </w:rPr>
        <w:t>(</w:t>
      </w:r>
      <w:r>
        <w:rPr>
          <w:lang w:val="en-US"/>
        </w:rPr>
        <w:t xml:space="preserve">FFS options </w:t>
      </w:r>
      <w:r>
        <w:t>“Inventory only”, “Command only”, “Inventory &amp; command”)</w:t>
      </w:r>
    </w:p>
    <w:p w14:paraId="46CC0AEE" w14:textId="77777777" w:rsidR="006A68D1" w:rsidRPr="00F5215F" w:rsidRDefault="006A68D1" w:rsidP="006A68D1">
      <w:pPr>
        <w:pStyle w:val="ListParagraph"/>
        <w:numPr>
          <w:ilvl w:val="0"/>
          <w:numId w:val="25"/>
        </w:numPr>
        <w:jc w:val="both"/>
        <w:rPr>
          <w:b/>
          <w:bCs/>
          <w:lang w:val="en-US"/>
        </w:rPr>
      </w:pPr>
      <w:r>
        <w:rPr>
          <w:b/>
          <w:bCs/>
          <w:lang w:val="en-US"/>
        </w:rPr>
        <w:t xml:space="preserve">associated </w:t>
      </w:r>
      <w:r w:rsidRPr="00F5215F">
        <w:rPr>
          <w:b/>
          <w:bCs/>
          <w:lang w:val="en-US"/>
        </w:rPr>
        <w:t>response resources</w:t>
      </w:r>
      <w:r>
        <w:rPr>
          <w:b/>
          <w:bCs/>
          <w:lang w:val="en-US"/>
        </w:rPr>
        <w:t xml:space="preserve"> and related parameters </w:t>
      </w:r>
      <w:r w:rsidRPr="00F5215F">
        <w:rPr>
          <w:lang w:val="en-US"/>
        </w:rPr>
        <w:t>(</w:t>
      </w:r>
      <w:r>
        <w:rPr>
          <w:lang w:val="en-US"/>
        </w:rPr>
        <w:t>FFS details</w:t>
      </w:r>
      <w:r w:rsidRPr="00F5215F">
        <w:rPr>
          <w:lang w:val="en-US"/>
        </w:rPr>
        <w:t>)</w:t>
      </w:r>
      <w:r w:rsidRPr="00F5215F">
        <w:rPr>
          <w:b/>
          <w:bCs/>
          <w:lang w:val="en-US"/>
        </w:rPr>
        <w:t>.</w:t>
      </w:r>
    </w:p>
    <w:p w14:paraId="1CCC2E9F" w14:textId="6AB18B52" w:rsidR="006A68D1" w:rsidRDefault="006A68D1" w:rsidP="006A68D1">
      <w:pPr>
        <w:jc w:val="both"/>
        <w:rPr>
          <w:b/>
          <w:bCs/>
          <w:lang w:val="en-US"/>
        </w:rPr>
      </w:pPr>
      <w:r w:rsidRPr="00F5215F">
        <w:rPr>
          <w:b/>
          <w:bCs/>
          <w:lang w:val="en-US"/>
        </w:rPr>
        <w:t xml:space="preserve">Proposal </w:t>
      </w:r>
      <w:r>
        <w:rPr>
          <w:b/>
          <w:bCs/>
          <w:lang w:val="en-US"/>
        </w:rPr>
        <w:t>6</w:t>
      </w:r>
      <w:r w:rsidRPr="00F5215F">
        <w:rPr>
          <w:b/>
          <w:bCs/>
          <w:lang w:val="en-US"/>
        </w:rPr>
        <w:t xml:space="preserve">: </w:t>
      </w:r>
      <w:r>
        <w:rPr>
          <w:b/>
          <w:bCs/>
          <w:lang w:val="en-US"/>
        </w:rPr>
        <w:t xml:space="preserve">To simplify signaling, RAN2 to agrees that </w:t>
      </w:r>
    </w:p>
    <w:p w14:paraId="60253B4A" w14:textId="77777777" w:rsidR="006A68D1" w:rsidRDefault="006A68D1" w:rsidP="006A68D1">
      <w:pPr>
        <w:pStyle w:val="ListParagraph"/>
        <w:numPr>
          <w:ilvl w:val="0"/>
          <w:numId w:val="25"/>
        </w:numPr>
        <w:jc w:val="both"/>
        <w:rPr>
          <w:b/>
          <w:bCs/>
          <w:lang w:val="en-US"/>
        </w:rPr>
      </w:pPr>
      <w:r>
        <w:rPr>
          <w:b/>
          <w:bCs/>
          <w:lang w:val="en-US"/>
        </w:rPr>
        <w:t xml:space="preserve">an AIoT paging of a single-device by default means </w:t>
      </w:r>
      <w:r w:rsidRPr="002E50C5">
        <w:rPr>
          <w:b/>
          <w:bCs/>
          <w:lang w:val="en-US"/>
        </w:rPr>
        <w:t>“Contention-free access”</w:t>
      </w:r>
      <w:r>
        <w:rPr>
          <w:b/>
          <w:bCs/>
          <w:lang w:val="en-US"/>
        </w:rPr>
        <w:t>,</w:t>
      </w:r>
    </w:p>
    <w:p w14:paraId="0F606233" w14:textId="77777777" w:rsidR="006A68D1" w:rsidRPr="00954EF1" w:rsidRDefault="006A68D1" w:rsidP="006A68D1">
      <w:pPr>
        <w:pStyle w:val="ListParagraph"/>
        <w:numPr>
          <w:ilvl w:val="0"/>
          <w:numId w:val="25"/>
        </w:numPr>
        <w:jc w:val="both"/>
        <w:rPr>
          <w:b/>
          <w:lang w:val="en-US"/>
        </w:rPr>
      </w:pPr>
      <w:r>
        <w:rPr>
          <w:b/>
          <w:bCs/>
          <w:lang w:val="en-US"/>
        </w:rPr>
        <w:t xml:space="preserve">an AIoT paging of a device group by default means </w:t>
      </w:r>
      <w:r w:rsidRPr="002E50C5">
        <w:rPr>
          <w:b/>
          <w:bCs/>
          <w:lang w:val="en-US"/>
        </w:rPr>
        <w:t>“Contention-</w:t>
      </w:r>
      <w:r>
        <w:rPr>
          <w:b/>
          <w:bCs/>
          <w:lang w:val="en-US"/>
        </w:rPr>
        <w:t xml:space="preserve">based random </w:t>
      </w:r>
      <w:r w:rsidRPr="002E50C5">
        <w:rPr>
          <w:b/>
          <w:bCs/>
          <w:lang w:val="en-US"/>
        </w:rPr>
        <w:t>access”</w:t>
      </w:r>
      <w:r>
        <w:rPr>
          <w:b/>
          <w:bCs/>
          <w:lang w:val="en-US"/>
        </w:rPr>
        <w:t>.</w:t>
      </w:r>
    </w:p>
    <w:p w14:paraId="7FA3E99C" w14:textId="77777777" w:rsidR="006A68D1" w:rsidRDefault="006A68D1" w:rsidP="006A68D1">
      <w:pPr>
        <w:jc w:val="both"/>
        <w:rPr>
          <w:b/>
          <w:bCs/>
          <w:lang w:val="en-US"/>
        </w:rPr>
      </w:pPr>
      <w:r w:rsidRPr="004B3504">
        <w:rPr>
          <w:b/>
          <w:bCs/>
          <w:lang w:val="en-US"/>
        </w:rPr>
        <w:t xml:space="preserve">Proposal </w:t>
      </w:r>
      <w:r>
        <w:rPr>
          <w:b/>
          <w:bCs/>
          <w:lang w:val="en-US"/>
        </w:rPr>
        <w:t>7</w:t>
      </w:r>
      <w:r w:rsidRPr="004B3504">
        <w:rPr>
          <w:b/>
          <w:bCs/>
          <w:lang w:val="en-US"/>
        </w:rPr>
        <w:t xml:space="preserve">: RAN2 to discuss </w:t>
      </w:r>
      <w:r>
        <w:rPr>
          <w:b/>
          <w:bCs/>
          <w:lang w:val="en-US"/>
        </w:rPr>
        <w:t xml:space="preserve">the signaling of  MAC parameters / </w:t>
      </w:r>
      <w:r w:rsidRPr="004B3504">
        <w:rPr>
          <w:b/>
          <w:bCs/>
          <w:lang w:val="en-US"/>
        </w:rPr>
        <w:t>configuration</w:t>
      </w:r>
      <w:r>
        <w:rPr>
          <w:b/>
          <w:bCs/>
          <w:lang w:val="en-US"/>
        </w:rPr>
        <w:t xml:space="preserve"> / updates during </w:t>
      </w:r>
      <w:r w:rsidRPr="004B3504">
        <w:rPr>
          <w:b/>
          <w:bCs/>
          <w:lang w:val="en-US"/>
        </w:rPr>
        <w:t>paging procedure</w:t>
      </w:r>
      <w:r>
        <w:rPr>
          <w:b/>
          <w:bCs/>
          <w:lang w:val="en-US"/>
        </w:rPr>
        <w:t>s, including the parameters needed to determine backoff time (if needed).</w:t>
      </w:r>
    </w:p>
    <w:p w14:paraId="4E45F085" w14:textId="77777777" w:rsidR="006A68D1" w:rsidRDefault="006A68D1" w:rsidP="006A68D1">
      <w:pPr>
        <w:jc w:val="both"/>
        <w:rPr>
          <w:b/>
          <w:lang w:val="en-US"/>
        </w:rPr>
      </w:pPr>
      <w:r>
        <w:rPr>
          <w:b/>
          <w:lang w:val="en-US"/>
        </w:rPr>
        <w:t>Proposal 8: RAN2 to agree that individual paging requests are identified for retransmission or reconfiguration purposes as well as to permit the execution of multiple parallel paging requests. FFS whether multi-bit identifiers (e.g., random ID or sequence number) or single-bit flags (e.g., similarly to NDI) are used.</w:t>
      </w:r>
    </w:p>
    <w:p w14:paraId="6C28F90D" w14:textId="77777777" w:rsidR="006A68D1" w:rsidRPr="004B3504" w:rsidRDefault="006A68D1" w:rsidP="006A68D1">
      <w:pPr>
        <w:jc w:val="both"/>
        <w:rPr>
          <w:b/>
          <w:lang w:val="en-US"/>
        </w:rPr>
      </w:pPr>
      <w:r>
        <w:rPr>
          <w:b/>
          <w:lang w:val="en-US"/>
        </w:rPr>
        <w:t>Proposal 9: RAN2 to study how to terminate ongoing responses from AIoT devices to a given paging request.</w:t>
      </w:r>
    </w:p>
    <w:p w14:paraId="7AE766A6" w14:textId="77777777" w:rsidR="006A68D1" w:rsidRPr="004B3504" w:rsidRDefault="006A68D1" w:rsidP="006A68D1">
      <w:pPr>
        <w:jc w:val="both"/>
        <w:rPr>
          <w:b/>
          <w:lang w:val="en-US"/>
        </w:rPr>
      </w:pPr>
      <w:r w:rsidRPr="004B3504">
        <w:rPr>
          <w:b/>
          <w:lang w:val="en-US"/>
        </w:rPr>
        <w:t xml:space="preserve">Proposal </w:t>
      </w:r>
      <w:r>
        <w:rPr>
          <w:b/>
          <w:lang w:val="en-US"/>
        </w:rPr>
        <w:t>10</w:t>
      </w:r>
      <w:r w:rsidRPr="004B3504">
        <w:rPr>
          <w:b/>
          <w:lang w:val="en-US"/>
        </w:rPr>
        <w:t xml:space="preserve">: RAN2 to consider </w:t>
      </w:r>
      <w:r>
        <w:rPr>
          <w:b/>
          <w:lang w:val="en-US"/>
        </w:rPr>
        <w:t>i</w:t>
      </w:r>
      <w:r w:rsidRPr="004B3504">
        <w:rPr>
          <w:b/>
          <w:lang w:val="en-US"/>
        </w:rPr>
        <w:t xml:space="preserve">nclusion </w:t>
      </w:r>
      <w:r w:rsidRPr="00024E4B">
        <w:rPr>
          <w:b/>
          <w:lang w:val="en-US"/>
        </w:rPr>
        <w:t xml:space="preserve">of the </w:t>
      </w:r>
      <w:r w:rsidRPr="00F5215F">
        <w:rPr>
          <w:b/>
          <w:lang w:val="en-US"/>
        </w:rPr>
        <w:t xml:space="preserve">network information </w:t>
      </w:r>
      <w:r w:rsidRPr="00024E4B">
        <w:rPr>
          <w:b/>
          <w:lang w:val="en-US"/>
        </w:rPr>
        <w:t>such</w:t>
      </w:r>
      <w:r>
        <w:rPr>
          <w:b/>
          <w:lang w:val="en-US"/>
        </w:rPr>
        <w:t xml:space="preserve"> as DT traffic data and/or</w:t>
      </w:r>
      <w:r w:rsidRPr="004B3504">
        <w:rPr>
          <w:b/>
          <w:lang w:val="en-US"/>
        </w:rPr>
        <w:t xml:space="preserve"> command in the </w:t>
      </w:r>
      <w:r>
        <w:rPr>
          <w:b/>
          <w:lang w:val="en-US"/>
        </w:rPr>
        <w:t>initial trigger</w:t>
      </w:r>
      <w:r w:rsidRPr="004B3504">
        <w:rPr>
          <w:b/>
          <w:lang w:val="en-US"/>
        </w:rPr>
        <w:t xml:space="preserve"> message</w:t>
      </w:r>
      <w:r>
        <w:rPr>
          <w:b/>
          <w:lang w:val="en-US"/>
        </w:rPr>
        <w:t>.</w:t>
      </w:r>
    </w:p>
    <w:p w14:paraId="1A59E31F" w14:textId="77777777" w:rsidR="006A68D1" w:rsidRPr="00F5215F" w:rsidRDefault="006A68D1" w:rsidP="006A68D1">
      <w:pPr>
        <w:keepNext/>
        <w:jc w:val="both"/>
        <w:rPr>
          <w:b/>
          <w:lang w:val="en-US"/>
        </w:rPr>
      </w:pPr>
      <w:r w:rsidRPr="004B3504">
        <w:rPr>
          <w:b/>
          <w:lang w:val="en-US"/>
        </w:rPr>
        <w:t xml:space="preserve">Proposal </w:t>
      </w:r>
      <w:r>
        <w:rPr>
          <w:b/>
          <w:lang w:val="en-US"/>
        </w:rPr>
        <w:t>11</w:t>
      </w:r>
      <w:r w:rsidRPr="004B3504">
        <w:rPr>
          <w:b/>
          <w:lang w:val="en-US"/>
        </w:rPr>
        <w:t xml:space="preserve">: If inclusion of network information in </w:t>
      </w:r>
      <w:r>
        <w:rPr>
          <w:b/>
          <w:lang w:val="en-US"/>
        </w:rPr>
        <w:t>initial trigger</w:t>
      </w:r>
      <w:r w:rsidRPr="004B3504">
        <w:rPr>
          <w:b/>
          <w:lang w:val="en-US"/>
        </w:rPr>
        <w:t xml:space="preserve"> message is agreed, RAN2 to inform SA3 to analy</w:t>
      </w:r>
      <w:r>
        <w:rPr>
          <w:b/>
          <w:lang w:val="en-US"/>
        </w:rPr>
        <w:t>z</w:t>
      </w:r>
      <w:r w:rsidRPr="004B3504">
        <w:rPr>
          <w:b/>
          <w:lang w:val="en-US"/>
        </w:rPr>
        <w:t>e the security issues related to this option.</w:t>
      </w:r>
    </w:p>
    <w:p w14:paraId="056AD6A2" w14:textId="77777777" w:rsidR="006A68D1" w:rsidRPr="00A472DC" w:rsidRDefault="006A68D1" w:rsidP="006A68D1">
      <w:pPr>
        <w:rPr>
          <w:lang w:val="en-US"/>
        </w:rPr>
      </w:pPr>
      <w:r w:rsidRPr="004B3504">
        <w:rPr>
          <w:b/>
          <w:bCs/>
          <w:lang w:val="en-US"/>
        </w:rPr>
        <w:t xml:space="preserve">Proposal </w:t>
      </w:r>
      <w:r>
        <w:rPr>
          <w:b/>
          <w:bCs/>
          <w:lang w:val="en-US"/>
        </w:rPr>
        <w:t>12</w:t>
      </w:r>
      <w:r w:rsidRPr="004B3504">
        <w:rPr>
          <w:b/>
          <w:bCs/>
          <w:lang w:val="en-US"/>
        </w:rPr>
        <w:t xml:space="preserve">: RAN2 to study differences in </w:t>
      </w:r>
      <w:r>
        <w:rPr>
          <w:b/>
          <w:bCs/>
          <w:lang w:val="en-US"/>
        </w:rPr>
        <w:t xml:space="preserve">AIoT </w:t>
      </w:r>
      <w:r w:rsidRPr="004B3504">
        <w:rPr>
          <w:b/>
          <w:bCs/>
          <w:lang w:val="en-US"/>
        </w:rPr>
        <w:t>paging messages for Device 1/2a and Device 2b when prior knowledge of device type is available to the reader.</w:t>
      </w:r>
    </w:p>
    <w:p w14:paraId="25A9158C" w14:textId="77777777" w:rsidR="00D73BE2" w:rsidRPr="00D73BE2" w:rsidRDefault="00D73BE2" w:rsidP="009339CB">
      <w:pPr>
        <w:rPr>
          <w:lang w:val="en-US"/>
        </w:rPr>
      </w:pPr>
    </w:p>
    <w:sectPr w:rsidR="00D73BE2" w:rsidRPr="00D73BE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927875" w14:textId="77777777" w:rsidR="00B66A4F" w:rsidRDefault="00B66A4F">
      <w:r>
        <w:separator/>
      </w:r>
    </w:p>
  </w:endnote>
  <w:endnote w:type="continuationSeparator" w:id="0">
    <w:p w14:paraId="51F1EE8A" w14:textId="77777777" w:rsidR="00B66A4F" w:rsidRDefault="00B66A4F">
      <w:r>
        <w:continuationSeparator/>
      </w:r>
    </w:p>
  </w:endnote>
  <w:endnote w:type="continuationNotice" w:id="1">
    <w:p w14:paraId="77FCB524" w14:textId="77777777" w:rsidR="00B66A4F" w:rsidRDefault="00B66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10FE39" w14:textId="77777777" w:rsidR="00B66A4F" w:rsidRDefault="00B66A4F">
      <w:r>
        <w:separator/>
      </w:r>
    </w:p>
  </w:footnote>
  <w:footnote w:type="continuationSeparator" w:id="0">
    <w:p w14:paraId="2DD6B9FC" w14:textId="77777777" w:rsidR="00B66A4F" w:rsidRDefault="00B66A4F">
      <w:r>
        <w:continuationSeparator/>
      </w:r>
    </w:p>
  </w:footnote>
  <w:footnote w:type="continuationNotice" w:id="1">
    <w:p w14:paraId="0B776BF3" w14:textId="77777777" w:rsidR="00B66A4F" w:rsidRDefault="00B66A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32F93"/>
    <w:multiLevelType w:val="hybridMultilevel"/>
    <w:tmpl w:val="A80C6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7A170E"/>
    <w:multiLevelType w:val="hybridMultilevel"/>
    <w:tmpl w:val="5F768ABC"/>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2FC26292"/>
    <w:multiLevelType w:val="hybridMultilevel"/>
    <w:tmpl w:val="9732C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198706F"/>
    <w:multiLevelType w:val="hybridMultilevel"/>
    <w:tmpl w:val="E04EC39E"/>
    <w:lvl w:ilvl="0" w:tplc="ED963154">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5EFB0A4D"/>
    <w:multiLevelType w:val="hybridMultilevel"/>
    <w:tmpl w:val="0C1864DC"/>
    <w:lvl w:ilvl="0" w:tplc="AA66A790">
      <w:start w:val="1"/>
      <w:numFmt w:val="bullet"/>
      <w:lvlText w:val="-"/>
      <w:lvlJc w:val="left"/>
      <w:pPr>
        <w:ind w:left="720" w:hanging="360"/>
      </w:pPr>
      <w:rPr>
        <w:rFonts w:ascii="Nokia Pure Text Light" w:eastAsiaTheme="minorHAnsi" w:hAnsi="Nokia Pure Text Light" w:cs="Nokia Pure Text Light"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1FA0DB5"/>
    <w:multiLevelType w:val="hybridMultilevel"/>
    <w:tmpl w:val="12C2E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739719168">
    <w:abstractNumId w:val="15"/>
  </w:num>
  <w:num w:numId="19" w16cid:durableId="1907715172">
    <w:abstractNumId w:val="12"/>
  </w:num>
  <w:num w:numId="20" w16cid:durableId="1172718098">
    <w:abstractNumId w:val="23"/>
  </w:num>
  <w:num w:numId="21" w16cid:durableId="1978338656">
    <w:abstractNumId w:val="18"/>
  </w:num>
  <w:num w:numId="22" w16cid:durableId="1843622549">
    <w:abstractNumId w:val="13"/>
  </w:num>
  <w:num w:numId="23" w16cid:durableId="1388334152">
    <w:abstractNumId w:val="14"/>
  </w:num>
  <w:num w:numId="24" w16cid:durableId="1309283802">
    <w:abstractNumId w:val="22"/>
  </w:num>
  <w:num w:numId="25" w16cid:durableId="20520713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DC7"/>
    <w:rsid w:val="00016557"/>
    <w:rsid w:val="000209EF"/>
    <w:rsid w:val="00023C40"/>
    <w:rsid w:val="00024E4B"/>
    <w:rsid w:val="0002507D"/>
    <w:rsid w:val="00033397"/>
    <w:rsid w:val="00033F79"/>
    <w:rsid w:val="000358E7"/>
    <w:rsid w:val="00040095"/>
    <w:rsid w:val="000401B4"/>
    <w:rsid w:val="00043AE4"/>
    <w:rsid w:val="00050B70"/>
    <w:rsid w:val="00051D1D"/>
    <w:rsid w:val="000528A1"/>
    <w:rsid w:val="000605C0"/>
    <w:rsid w:val="00065081"/>
    <w:rsid w:val="00065268"/>
    <w:rsid w:val="0006692E"/>
    <w:rsid w:val="00073C9C"/>
    <w:rsid w:val="000761BF"/>
    <w:rsid w:val="00076412"/>
    <w:rsid w:val="00076995"/>
    <w:rsid w:val="00080512"/>
    <w:rsid w:val="00090141"/>
    <w:rsid w:val="00090468"/>
    <w:rsid w:val="00091C2F"/>
    <w:rsid w:val="00094568"/>
    <w:rsid w:val="00095562"/>
    <w:rsid w:val="00095C85"/>
    <w:rsid w:val="0009703E"/>
    <w:rsid w:val="000A2642"/>
    <w:rsid w:val="000A6B6F"/>
    <w:rsid w:val="000B0833"/>
    <w:rsid w:val="000B4B17"/>
    <w:rsid w:val="000B57F4"/>
    <w:rsid w:val="000B7BCF"/>
    <w:rsid w:val="000C4D84"/>
    <w:rsid w:val="000C522B"/>
    <w:rsid w:val="000C613A"/>
    <w:rsid w:val="000D1248"/>
    <w:rsid w:val="000D3A15"/>
    <w:rsid w:val="000D3DFC"/>
    <w:rsid w:val="000D4406"/>
    <w:rsid w:val="000D58AB"/>
    <w:rsid w:val="000E12AB"/>
    <w:rsid w:val="000E12E7"/>
    <w:rsid w:val="000E2AD5"/>
    <w:rsid w:val="000E7738"/>
    <w:rsid w:val="000F08DE"/>
    <w:rsid w:val="00102603"/>
    <w:rsid w:val="00112E0E"/>
    <w:rsid w:val="00112F1A"/>
    <w:rsid w:val="00116BB3"/>
    <w:rsid w:val="00125905"/>
    <w:rsid w:val="0012610D"/>
    <w:rsid w:val="00145075"/>
    <w:rsid w:val="00151153"/>
    <w:rsid w:val="00156A51"/>
    <w:rsid w:val="00164FDD"/>
    <w:rsid w:val="00166A80"/>
    <w:rsid w:val="0017186E"/>
    <w:rsid w:val="001741A0"/>
    <w:rsid w:val="00175FA0"/>
    <w:rsid w:val="001818B2"/>
    <w:rsid w:val="001827E5"/>
    <w:rsid w:val="00182ECD"/>
    <w:rsid w:val="0018542A"/>
    <w:rsid w:val="00187722"/>
    <w:rsid w:val="0019006E"/>
    <w:rsid w:val="001909AE"/>
    <w:rsid w:val="001937E5"/>
    <w:rsid w:val="00194CD0"/>
    <w:rsid w:val="0019785C"/>
    <w:rsid w:val="001A0BB3"/>
    <w:rsid w:val="001A1F2F"/>
    <w:rsid w:val="001A3E68"/>
    <w:rsid w:val="001A41E9"/>
    <w:rsid w:val="001A5FCB"/>
    <w:rsid w:val="001B49C9"/>
    <w:rsid w:val="001B53AF"/>
    <w:rsid w:val="001B7C50"/>
    <w:rsid w:val="001C23F4"/>
    <w:rsid w:val="001C4F79"/>
    <w:rsid w:val="001D26E9"/>
    <w:rsid w:val="001D5D3F"/>
    <w:rsid w:val="001E789E"/>
    <w:rsid w:val="001E7EC2"/>
    <w:rsid w:val="001F1600"/>
    <w:rsid w:val="001F168B"/>
    <w:rsid w:val="001F7831"/>
    <w:rsid w:val="00201229"/>
    <w:rsid w:val="00201751"/>
    <w:rsid w:val="002026A2"/>
    <w:rsid w:val="00204045"/>
    <w:rsid w:val="00204BA2"/>
    <w:rsid w:val="00206892"/>
    <w:rsid w:val="0020712B"/>
    <w:rsid w:val="00212772"/>
    <w:rsid w:val="00223383"/>
    <w:rsid w:val="0022606D"/>
    <w:rsid w:val="00227019"/>
    <w:rsid w:val="00231728"/>
    <w:rsid w:val="002336D4"/>
    <w:rsid w:val="002349B6"/>
    <w:rsid w:val="00237838"/>
    <w:rsid w:val="002429BA"/>
    <w:rsid w:val="00244A05"/>
    <w:rsid w:val="00244EBF"/>
    <w:rsid w:val="00247599"/>
    <w:rsid w:val="00250404"/>
    <w:rsid w:val="002506C9"/>
    <w:rsid w:val="00256B74"/>
    <w:rsid w:val="002610D8"/>
    <w:rsid w:val="002613C5"/>
    <w:rsid w:val="002618A7"/>
    <w:rsid w:val="002633A4"/>
    <w:rsid w:val="002747EC"/>
    <w:rsid w:val="0027547C"/>
    <w:rsid w:val="002855BF"/>
    <w:rsid w:val="002900D8"/>
    <w:rsid w:val="00290A7C"/>
    <w:rsid w:val="002A4E99"/>
    <w:rsid w:val="002A5FB2"/>
    <w:rsid w:val="002A6C3A"/>
    <w:rsid w:val="002A7A47"/>
    <w:rsid w:val="002A7B01"/>
    <w:rsid w:val="002B1538"/>
    <w:rsid w:val="002B2988"/>
    <w:rsid w:val="002B736A"/>
    <w:rsid w:val="002C0BE8"/>
    <w:rsid w:val="002C5D1F"/>
    <w:rsid w:val="002D2E42"/>
    <w:rsid w:val="002D4461"/>
    <w:rsid w:val="002D4851"/>
    <w:rsid w:val="002D5B1E"/>
    <w:rsid w:val="002E14E4"/>
    <w:rsid w:val="002E3164"/>
    <w:rsid w:val="002E50C5"/>
    <w:rsid w:val="002F027E"/>
    <w:rsid w:val="002F0D22"/>
    <w:rsid w:val="002F1A2A"/>
    <w:rsid w:val="002F27DC"/>
    <w:rsid w:val="002F5F9F"/>
    <w:rsid w:val="00305DA9"/>
    <w:rsid w:val="00311B17"/>
    <w:rsid w:val="00312FB0"/>
    <w:rsid w:val="00313C32"/>
    <w:rsid w:val="00313E7A"/>
    <w:rsid w:val="00314259"/>
    <w:rsid w:val="003172DC"/>
    <w:rsid w:val="00325AE3"/>
    <w:rsid w:val="00325DB4"/>
    <w:rsid w:val="00326069"/>
    <w:rsid w:val="00330213"/>
    <w:rsid w:val="00330496"/>
    <w:rsid w:val="00340377"/>
    <w:rsid w:val="003417FE"/>
    <w:rsid w:val="00343BA1"/>
    <w:rsid w:val="0035462D"/>
    <w:rsid w:val="00360048"/>
    <w:rsid w:val="00361EFC"/>
    <w:rsid w:val="0036459E"/>
    <w:rsid w:val="00364B41"/>
    <w:rsid w:val="003678AE"/>
    <w:rsid w:val="003703CF"/>
    <w:rsid w:val="00373305"/>
    <w:rsid w:val="00374A3A"/>
    <w:rsid w:val="00383096"/>
    <w:rsid w:val="00392D9B"/>
    <w:rsid w:val="0039346C"/>
    <w:rsid w:val="00395878"/>
    <w:rsid w:val="00397151"/>
    <w:rsid w:val="003A1519"/>
    <w:rsid w:val="003A41EF"/>
    <w:rsid w:val="003A4ED8"/>
    <w:rsid w:val="003A60D8"/>
    <w:rsid w:val="003B1783"/>
    <w:rsid w:val="003B34A6"/>
    <w:rsid w:val="003B40AD"/>
    <w:rsid w:val="003B4AE4"/>
    <w:rsid w:val="003B7008"/>
    <w:rsid w:val="003C238C"/>
    <w:rsid w:val="003C2FB7"/>
    <w:rsid w:val="003C4E37"/>
    <w:rsid w:val="003C54EF"/>
    <w:rsid w:val="003D051D"/>
    <w:rsid w:val="003D0FD0"/>
    <w:rsid w:val="003D6326"/>
    <w:rsid w:val="003D6B42"/>
    <w:rsid w:val="003E16BE"/>
    <w:rsid w:val="003F3F42"/>
    <w:rsid w:val="003F4B5E"/>
    <w:rsid w:val="003F4E28"/>
    <w:rsid w:val="003F5F6E"/>
    <w:rsid w:val="003F76B6"/>
    <w:rsid w:val="004006E8"/>
    <w:rsid w:val="00401855"/>
    <w:rsid w:val="00401F6E"/>
    <w:rsid w:val="004051BF"/>
    <w:rsid w:val="00412C91"/>
    <w:rsid w:val="0041318F"/>
    <w:rsid w:val="004153D6"/>
    <w:rsid w:val="004207FB"/>
    <w:rsid w:val="0042405E"/>
    <w:rsid w:val="004250DA"/>
    <w:rsid w:val="00427E3D"/>
    <w:rsid w:val="00446A24"/>
    <w:rsid w:val="00446C3A"/>
    <w:rsid w:val="004508B8"/>
    <w:rsid w:val="004510F9"/>
    <w:rsid w:val="0045204F"/>
    <w:rsid w:val="00457265"/>
    <w:rsid w:val="004605A4"/>
    <w:rsid w:val="00465587"/>
    <w:rsid w:val="00467778"/>
    <w:rsid w:val="0046778D"/>
    <w:rsid w:val="00477455"/>
    <w:rsid w:val="004806C5"/>
    <w:rsid w:val="00482BD5"/>
    <w:rsid w:val="00484D6C"/>
    <w:rsid w:val="00487FE4"/>
    <w:rsid w:val="00494D27"/>
    <w:rsid w:val="00495CE5"/>
    <w:rsid w:val="00497940"/>
    <w:rsid w:val="00497BED"/>
    <w:rsid w:val="004A1F7B"/>
    <w:rsid w:val="004A5F35"/>
    <w:rsid w:val="004A7DD7"/>
    <w:rsid w:val="004B017D"/>
    <w:rsid w:val="004C44D2"/>
    <w:rsid w:val="004D111A"/>
    <w:rsid w:val="004D3578"/>
    <w:rsid w:val="004D380D"/>
    <w:rsid w:val="004E213A"/>
    <w:rsid w:val="004E2240"/>
    <w:rsid w:val="004E290D"/>
    <w:rsid w:val="004E2BA6"/>
    <w:rsid w:val="004E2C15"/>
    <w:rsid w:val="004E454A"/>
    <w:rsid w:val="004E7553"/>
    <w:rsid w:val="004F1E82"/>
    <w:rsid w:val="004F4370"/>
    <w:rsid w:val="004F4540"/>
    <w:rsid w:val="004F73A7"/>
    <w:rsid w:val="005007B6"/>
    <w:rsid w:val="00500A92"/>
    <w:rsid w:val="00503171"/>
    <w:rsid w:val="00506C28"/>
    <w:rsid w:val="0051056B"/>
    <w:rsid w:val="00514ED8"/>
    <w:rsid w:val="005228EF"/>
    <w:rsid w:val="00525EF9"/>
    <w:rsid w:val="00527278"/>
    <w:rsid w:val="00534DA0"/>
    <w:rsid w:val="00534DF9"/>
    <w:rsid w:val="00537809"/>
    <w:rsid w:val="00542502"/>
    <w:rsid w:val="005432D9"/>
    <w:rsid w:val="00543E6C"/>
    <w:rsid w:val="005609A5"/>
    <w:rsid w:val="00563FF2"/>
    <w:rsid w:val="00565087"/>
    <w:rsid w:val="0056573F"/>
    <w:rsid w:val="005661C0"/>
    <w:rsid w:val="00571279"/>
    <w:rsid w:val="0057256B"/>
    <w:rsid w:val="00573250"/>
    <w:rsid w:val="00574F38"/>
    <w:rsid w:val="00575BD3"/>
    <w:rsid w:val="00575FC5"/>
    <w:rsid w:val="00576584"/>
    <w:rsid w:val="00580335"/>
    <w:rsid w:val="00583D30"/>
    <w:rsid w:val="00584BFD"/>
    <w:rsid w:val="00597900"/>
    <w:rsid w:val="005A13AB"/>
    <w:rsid w:val="005A209A"/>
    <w:rsid w:val="005A49C6"/>
    <w:rsid w:val="005A4A3B"/>
    <w:rsid w:val="005B0A6A"/>
    <w:rsid w:val="005B4639"/>
    <w:rsid w:val="005C0C88"/>
    <w:rsid w:val="005C766E"/>
    <w:rsid w:val="005C76FA"/>
    <w:rsid w:val="005C7CD5"/>
    <w:rsid w:val="005D3A1C"/>
    <w:rsid w:val="005E2C28"/>
    <w:rsid w:val="005E710B"/>
    <w:rsid w:val="005F03CA"/>
    <w:rsid w:val="005F3E66"/>
    <w:rsid w:val="005F3E94"/>
    <w:rsid w:val="00602645"/>
    <w:rsid w:val="00603E57"/>
    <w:rsid w:val="00604C8E"/>
    <w:rsid w:val="00606420"/>
    <w:rsid w:val="006071D2"/>
    <w:rsid w:val="00611566"/>
    <w:rsid w:val="00611949"/>
    <w:rsid w:val="00612DA6"/>
    <w:rsid w:val="0062078C"/>
    <w:rsid w:val="006214E5"/>
    <w:rsid w:val="0063023A"/>
    <w:rsid w:val="00632FF4"/>
    <w:rsid w:val="00646732"/>
    <w:rsid w:val="0064684F"/>
    <w:rsid w:val="00646D99"/>
    <w:rsid w:val="00656910"/>
    <w:rsid w:val="006574C0"/>
    <w:rsid w:val="00662AD9"/>
    <w:rsid w:val="006641A8"/>
    <w:rsid w:val="00664DE7"/>
    <w:rsid w:val="00670B9D"/>
    <w:rsid w:val="00672621"/>
    <w:rsid w:val="00682848"/>
    <w:rsid w:val="00683495"/>
    <w:rsid w:val="00683847"/>
    <w:rsid w:val="00687E43"/>
    <w:rsid w:val="006906B9"/>
    <w:rsid w:val="0069098F"/>
    <w:rsid w:val="00694A19"/>
    <w:rsid w:val="00695FD1"/>
    <w:rsid w:val="00696821"/>
    <w:rsid w:val="006A34FC"/>
    <w:rsid w:val="006A57B5"/>
    <w:rsid w:val="006A5F3D"/>
    <w:rsid w:val="006A68D1"/>
    <w:rsid w:val="006B278B"/>
    <w:rsid w:val="006B28EC"/>
    <w:rsid w:val="006B5CA1"/>
    <w:rsid w:val="006B76BF"/>
    <w:rsid w:val="006C1E8F"/>
    <w:rsid w:val="006C66D8"/>
    <w:rsid w:val="006D16D6"/>
    <w:rsid w:val="006D1E24"/>
    <w:rsid w:val="006D35DE"/>
    <w:rsid w:val="006E1057"/>
    <w:rsid w:val="006E1417"/>
    <w:rsid w:val="006E5BB0"/>
    <w:rsid w:val="006E7495"/>
    <w:rsid w:val="006F21CC"/>
    <w:rsid w:val="006F2A90"/>
    <w:rsid w:val="006F5334"/>
    <w:rsid w:val="006F6A2C"/>
    <w:rsid w:val="006F7999"/>
    <w:rsid w:val="006F7B53"/>
    <w:rsid w:val="006F7F22"/>
    <w:rsid w:val="00701C4B"/>
    <w:rsid w:val="007048CD"/>
    <w:rsid w:val="00705D5A"/>
    <w:rsid w:val="007069DC"/>
    <w:rsid w:val="00707AA4"/>
    <w:rsid w:val="00710201"/>
    <w:rsid w:val="00714DAB"/>
    <w:rsid w:val="00715781"/>
    <w:rsid w:val="0072073A"/>
    <w:rsid w:val="00723B23"/>
    <w:rsid w:val="00732386"/>
    <w:rsid w:val="007342B5"/>
    <w:rsid w:val="00734A5B"/>
    <w:rsid w:val="00743390"/>
    <w:rsid w:val="00744E76"/>
    <w:rsid w:val="007554F1"/>
    <w:rsid w:val="007558AB"/>
    <w:rsid w:val="00757D40"/>
    <w:rsid w:val="007662B5"/>
    <w:rsid w:val="007703DD"/>
    <w:rsid w:val="0077302A"/>
    <w:rsid w:val="00773246"/>
    <w:rsid w:val="00781F0F"/>
    <w:rsid w:val="007834ED"/>
    <w:rsid w:val="00786B8A"/>
    <w:rsid w:val="0078727C"/>
    <w:rsid w:val="0079049D"/>
    <w:rsid w:val="0079185E"/>
    <w:rsid w:val="00792DE6"/>
    <w:rsid w:val="00793DC5"/>
    <w:rsid w:val="00796823"/>
    <w:rsid w:val="007A2E55"/>
    <w:rsid w:val="007A3A0A"/>
    <w:rsid w:val="007A5A97"/>
    <w:rsid w:val="007B18D8"/>
    <w:rsid w:val="007C095F"/>
    <w:rsid w:val="007C0CAA"/>
    <w:rsid w:val="007C293F"/>
    <w:rsid w:val="007C2DD0"/>
    <w:rsid w:val="007C638C"/>
    <w:rsid w:val="007D16E9"/>
    <w:rsid w:val="007D6233"/>
    <w:rsid w:val="007D7645"/>
    <w:rsid w:val="007E2B11"/>
    <w:rsid w:val="007E3C5E"/>
    <w:rsid w:val="007F1041"/>
    <w:rsid w:val="007F2E08"/>
    <w:rsid w:val="007F7FE4"/>
    <w:rsid w:val="008024FA"/>
    <w:rsid w:val="008028A4"/>
    <w:rsid w:val="00805876"/>
    <w:rsid w:val="00805A2A"/>
    <w:rsid w:val="00812E65"/>
    <w:rsid w:val="00813245"/>
    <w:rsid w:val="008133F2"/>
    <w:rsid w:val="00822862"/>
    <w:rsid w:val="0083076B"/>
    <w:rsid w:val="0083233A"/>
    <w:rsid w:val="00836449"/>
    <w:rsid w:val="00840DE0"/>
    <w:rsid w:val="00842DE1"/>
    <w:rsid w:val="00847CD0"/>
    <w:rsid w:val="0085075F"/>
    <w:rsid w:val="0085281F"/>
    <w:rsid w:val="0085562F"/>
    <w:rsid w:val="00855C15"/>
    <w:rsid w:val="008607A8"/>
    <w:rsid w:val="0086354A"/>
    <w:rsid w:val="00867074"/>
    <w:rsid w:val="00872DA1"/>
    <w:rsid w:val="00872EC9"/>
    <w:rsid w:val="008741C3"/>
    <w:rsid w:val="008768CA"/>
    <w:rsid w:val="00876BB2"/>
    <w:rsid w:val="00877EF9"/>
    <w:rsid w:val="00880559"/>
    <w:rsid w:val="00881DCF"/>
    <w:rsid w:val="00883D1F"/>
    <w:rsid w:val="008879AF"/>
    <w:rsid w:val="00892B04"/>
    <w:rsid w:val="00893CAF"/>
    <w:rsid w:val="008943DC"/>
    <w:rsid w:val="008970FF"/>
    <w:rsid w:val="008979AA"/>
    <w:rsid w:val="00897E35"/>
    <w:rsid w:val="008A016B"/>
    <w:rsid w:val="008A7855"/>
    <w:rsid w:val="008B1FEC"/>
    <w:rsid w:val="008B44F3"/>
    <w:rsid w:val="008B494E"/>
    <w:rsid w:val="008B5306"/>
    <w:rsid w:val="008B54E8"/>
    <w:rsid w:val="008B5578"/>
    <w:rsid w:val="008C1608"/>
    <w:rsid w:val="008C2E2A"/>
    <w:rsid w:val="008C3057"/>
    <w:rsid w:val="008C5065"/>
    <w:rsid w:val="008D19E0"/>
    <w:rsid w:val="008D2B0F"/>
    <w:rsid w:val="008D2E4D"/>
    <w:rsid w:val="008D32E7"/>
    <w:rsid w:val="008D3374"/>
    <w:rsid w:val="008D3BE1"/>
    <w:rsid w:val="008D5C44"/>
    <w:rsid w:val="008E5041"/>
    <w:rsid w:val="008F396F"/>
    <w:rsid w:val="008F3DCD"/>
    <w:rsid w:val="008F542D"/>
    <w:rsid w:val="008F58A7"/>
    <w:rsid w:val="008F59E1"/>
    <w:rsid w:val="0090271F"/>
    <w:rsid w:val="00902DB9"/>
    <w:rsid w:val="0090466A"/>
    <w:rsid w:val="00905E5A"/>
    <w:rsid w:val="00907819"/>
    <w:rsid w:val="009129F4"/>
    <w:rsid w:val="00914EEC"/>
    <w:rsid w:val="009152E5"/>
    <w:rsid w:val="00923655"/>
    <w:rsid w:val="009248C6"/>
    <w:rsid w:val="00925777"/>
    <w:rsid w:val="0092681E"/>
    <w:rsid w:val="0093219E"/>
    <w:rsid w:val="009339CB"/>
    <w:rsid w:val="00934AE6"/>
    <w:rsid w:val="00936071"/>
    <w:rsid w:val="0093691B"/>
    <w:rsid w:val="009376CD"/>
    <w:rsid w:val="00940212"/>
    <w:rsid w:val="00941175"/>
    <w:rsid w:val="00942654"/>
    <w:rsid w:val="00942EC2"/>
    <w:rsid w:val="00953682"/>
    <w:rsid w:val="00954EF1"/>
    <w:rsid w:val="00960C62"/>
    <w:rsid w:val="00961B32"/>
    <w:rsid w:val="00961DA4"/>
    <w:rsid w:val="0096203D"/>
    <w:rsid w:val="00962509"/>
    <w:rsid w:val="00970DB3"/>
    <w:rsid w:val="00970FF3"/>
    <w:rsid w:val="00974BB0"/>
    <w:rsid w:val="00975458"/>
    <w:rsid w:val="00975BCD"/>
    <w:rsid w:val="00976108"/>
    <w:rsid w:val="009814A3"/>
    <w:rsid w:val="009818A2"/>
    <w:rsid w:val="00983522"/>
    <w:rsid w:val="009928A9"/>
    <w:rsid w:val="00993FB2"/>
    <w:rsid w:val="00997EC8"/>
    <w:rsid w:val="009A0AF3"/>
    <w:rsid w:val="009A305C"/>
    <w:rsid w:val="009A52CB"/>
    <w:rsid w:val="009B07CD"/>
    <w:rsid w:val="009B1B2B"/>
    <w:rsid w:val="009B36EF"/>
    <w:rsid w:val="009B62A3"/>
    <w:rsid w:val="009C19E9"/>
    <w:rsid w:val="009D5273"/>
    <w:rsid w:val="009D74A6"/>
    <w:rsid w:val="009E0E87"/>
    <w:rsid w:val="009F3FFC"/>
    <w:rsid w:val="009F66F1"/>
    <w:rsid w:val="009F74F4"/>
    <w:rsid w:val="00A01475"/>
    <w:rsid w:val="00A023A4"/>
    <w:rsid w:val="00A036DC"/>
    <w:rsid w:val="00A10F02"/>
    <w:rsid w:val="00A17176"/>
    <w:rsid w:val="00A17857"/>
    <w:rsid w:val="00A204CA"/>
    <w:rsid w:val="00A209D6"/>
    <w:rsid w:val="00A22738"/>
    <w:rsid w:val="00A320DA"/>
    <w:rsid w:val="00A334BE"/>
    <w:rsid w:val="00A36F5F"/>
    <w:rsid w:val="00A371A5"/>
    <w:rsid w:val="00A430EC"/>
    <w:rsid w:val="00A45715"/>
    <w:rsid w:val="00A472DC"/>
    <w:rsid w:val="00A53724"/>
    <w:rsid w:val="00A54B2B"/>
    <w:rsid w:val="00A6020B"/>
    <w:rsid w:val="00A703B6"/>
    <w:rsid w:val="00A73516"/>
    <w:rsid w:val="00A73885"/>
    <w:rsid w:val="00A82346"/>
    <w:rsid w:val="00A939F3"/>
    <w:rsid w:val="00A9671C"/>
    <w:rsid w:val="00AA1553"/>
    <w:rsid w:val="00AA683F"/>
    <w:rsid w:val="00AB6BA3"/>
    <w:rsid w:val="00AB71E7"/>
    <w:rsid w:val="00AC41CF"/>
    <w:rsid w:val="00AC47DD"/>
    <w:rsid w:val="00AC721A"/>
    <w:rsid w:val="00AD0DE5"/>
    <w:rsid w:val="00AD1529"/>
    <w:rsid w:val="00AD184B"/>
    <w:rsid w:val="00AD3D32"/>
    <w:rsid w:val="00AD7E7C"/>
    <w:rsid w:val="00AF0112"/>
    <w:rsid w:val="00AF2E4A"/>
    <w:rsid w:val="00B02F48"/>
    <w:rsid w:val="00B05380"/>
    <w:rsid w:val="00B05962"/>
    <w:rsid w:val="00B06349"/>
    <w:rsid w:val="00B110E2"/>
    <w:rsid w:val="00B15449"/>
    <w:rsid w:val="00B1554F"/>
    <w:rsid w:val="00B16ABE"/>
    <w:rsid w:val="00B16C2F"/>
    <w:rsid w:val="00B23864"/>
    <w:rsid w:val="00B27303"/>
    <w:rsid w:val="00B302A8"/>
    <w:rsid w:val="00B40953"/>
    <w:rsid w:val="00B43AD1"/>
    <w:rsid w:val="00B47FD1"/>
    <w:rsid w:val="00B516BB"/>
    <w:rsid w:val="00B55F17"/>
    <w:rsid w:val="00B5751D"/>
    <w:rsid w:val="00B6172B"/>
    <w:rsid w:val="00B66646"/>
    <w:rsid w:val="00B669E9"/>
    <w:rsid w:val="00B66A4F"/>
    <w:rsid w:val="00B7538C"/>
    <w:rsid w:val="00B84554"/>
    <w:rsid w:val="00B84DB2"/>
    <w:rsid w:val="00B97AC4"/>
    <w:rsid w:val="00BA54F1"/>
    <w:rsid w:val="00BA6CE1"/>
    <w:rsid w:val="00BC0759"/>
    <w:rsid w:val="00BC3555"/>
    <w:rsid w:val="00BD51B5"/>
    <w:rsid w:val="00BE606D"/>
    <w:rsid w:val="00BF12D7"/>
    <w:rsid w:val="00BF5B66"/>
    <w:rsid w:val="00C04A7A"/>
    <w:rsid w:val="00C07435"/>
    <w:rsid w:val="00C11DBB"/>
    <w:rsid w:val="00C12B51"/>
    <w:rsid w:val="00C12D8A"/>
    <w:rsid w:val="00C14EDD"/>
    <w:rsid w:val="00C210C2"/>
    <w:rsid w:val="00C239F0"/>
    <w:rsid w:val="00C24650"/>
    <w:rsid w:val="00C25465"/>
    <w:rsid w:val="00C3142A"/>
    <w:rsid w:val="00C31806"/>
    <w:rsid w:val="00C33079"/>
    <w:rsid w:val="00C479B5"/>
    <w:rsid w:val="00C54B03"/>
    <w:rsid w:val="00C55A12"/>
    <w:rsid w:val="00C56066"/>
    <w:rsid w:val="00C6148D"/>
    <w:rsid w:val="00C6553E"/>
    <w:rsid w:val="00C659A0"/>
    <w:rsid w:val="00C66565"/>
    <w:rsid w:val="00C7029B"/>
    <w:rsid w:val="00C71F5E"/>
    <w:rsid w:val="00C72070"/>
    <w:rsid w:val="00C73C32"/>
    <w:rsid w:val="00C7494D"/>
    <w:rsid w:val="00C83A13"/>
    <w:rsid w:val="00C844D9"/>
    <w:rsid w:val="00C86F10"/>
    <w:rsid w:val="00C9068C"/>
    <w:rsid w:val="00C91F20"/>
    <w:rsid w:val="00C92967"/>
    <w:rsid w:val="00C940F3"/>
    <w:rsid w:val="00CA3D0C"/>
    <w:rsid w:val="00CA654B"/>
    <w:rsid w:val="00CB22BE"/>
    <w:rsid w:val="00CB2CD3"/>
    <w:rsid w:val="00CB72B8"/>
    <w:rsid w:val="00CD0BA8"/>
    <w:rsid w:val="00CD4C7B"/>
    <w:rsid w:val="00CD58FE"/>
    <w:rsid w:val="00CD6F40"/>
    <w:rsid w:val="00CD78BC"/>
    <w:rsid w:val="00CE1E78"/>
    <w:rsid w:val="00CE2AD5"/>
    <w:rsid w:val="00CF32B2"/>
    <w:rsid w:val="00CF4C43"/>
    <w:rsid w:val="00D02BB4"/>
    <w:rsid w:val="00D037D1"/>
    <w:rsid w:val="00D17A44"/>
    <w:rsid w:val="00D216FD"/>
    <w:rsid w:val="00D27322"/>
    <w:rsid w:val="00D33BE3"/>
    <w:rsid w:val="00D34777"/>
    <w:rsid w:val="00D3792D"/>
    <w:rsid w:val="00D42570"/>
    <w:rsid w:val="00D54820"/>
    <w:rsid w:val="00D55E47"/>
    <w:rsid w:val="00D61220"/>
    <w:rsid w:val="00D62E19"/>
    <w:rsid w:val="00D67CD1"/>
    <w:rsid w:val="00D738D6"/>
    <w:rsid w:val="00D73BE2"/>
    <w:rsid w:val="00D75FF2"/>
    <w:rsid w:val="00D80795"/>
    <w:rsid w:val="00D8085D"/>
    <w:rsid w:val="00D820BB"/>
    <w:rsid w:val="00D854BE"/>
    <w:rsid w:val="00D85EBF"/>
    <w:rsid w:val="00D87E00"/>
    <w:rsid w:val="00D9134D"/>
    <w:rsid w:val="00D96D11"/>
    <w:rsid w:val="00D97184"/>
    <w:rsid w:val="00DA7A03"/>
    <w:rsid w:val="00DB0DB8"/>
    <w:rsid w:val="00DB1818"/>
    <w:rsid w:val="00DB75AC"/>
    <w:rsid w:val="00DC309B"/>
    <w:rsid w:val="00DC4DA2"/>
    <w:rsid w:val="00DC4DEB"/>
    <w:rsid w:val="00DC5261"/>
    <w:rsid w:val="00DC73C8"/>
    <w:rsid w:val="00DD121F"/>
    <w:rsid w:val="00DD2458"/>
    <w:rsid w:val="00DD2515"/>
    <w:rsid w:val="00DE0A9E"/>
    <w:rsid w:val="00DE25D2"/>
    <w:rsid w:val="00DF7C20"/>
    <w:rsid w:val="00E038FB"/>
    <w:rsid w:val="00E043B5"/>
    <w:rsid w:val="00E0477A"/>
    <w:rsid w:val="00E101A2"/>
    <w:rsid w:val="00E135EF"/>
    <w:rsid w:val="00E27A71"/>
    <w:rsid w:val="00E34D69"/>
    <w:rsid w:val="00E41ACA"/>
    <w:rsid w:val="00E46C08"/>
    <w:rsid w:val="00E471CF"/>
    <w:rsid w:val="00E51CD0"/>
    <w:rsid w:val="00E52C43"/>
    <w:rsid w:val="00E564F8"/>
    <w:rsid w:val="00E578DB"/>
    <w:rsid w:val="00E611A7"/>
    <w:rsid w:val="00E62835"/>
    <w:rsid w:val="00E6480E"/>
    <w:rsid w:val="00E74072"/>
    <w:rsid w:val="00E75937"/>
    <w:rsid w:val="00E77645"/>
    <w:rsid w:val="00E77E14"/>
    <w:rsid w:val="00E81302"/>
    <w:rsid w:val="00E83697"/>
    <w:rsid w:val="00E859B6"/>
    <w:rsid w:val="00E85C3F"/>
    <w:rsid w:val="00E90A0D"/>
    <w:rsid w:val="00E926FB"/>
    <w:rsid w:val="00E93077"/>
    <w:rsid w:val="00EA2233"/>
    <w:rsid w:val="00EA4218"/>
    <w:rsid w:val="00EA66C9"/>
    <w:rsid w:val="00EB42AE"/>
    <w:rsid w:val="00EB5A85"/>
    <w:rsid w:val="00EB5D32"/>
    <w:rsid w:val="00EC4A25"/>
    <w:rsid w:val="00ED6EAF"/>
    <w:rsid w:val="00EE3015"/>
    <w:rsid w:val="00EE54F3"/>
    <w:rsid w:val="00EE77A8"/>
    <w:rsid w:val="00EF0917"/>
    <w:rsid w:val="00EF33ED"/>
    <w:rsid w:val="00EF612C"/>
    <w:rsid w:val="00EF631D"/>
    <w:rsid w:val="00F025A2"/>
    <w:rsid w:val="00F036E9"/>
    <w:rsid w:val="00F050B1"/>
    <w:rsid w:val="00F07388"/>
    <w:rsid w:val="00F1376E"/>
    <w:rsid w:val="00F161AD"/>
    <w:rsid w:val="00F2026E"/>
    <w:rsid w:val="00F2210A"/>
    <w:rsid w:val="00F244F9"/>
    <w:rsid w:val="00F249F7"/>
    <w:rsid w:val="00F31372"/>
    <w:rsid w:val="00F37743"/>
    <w:rsid w:val="00F40C2F"/>
    <w:rsid w:val="00F41D1E"/>
    <w:rsid w:val="00F42493"/>
    <w:rsid w:val="00F5215F"/>
    <w:rsid w:val="00F54A3D"/>
    <w:rsid w:val="00F54CB0"/>
    <w:rsid w:val="00F579CD"/>
    <w:rsid w:val="00F60564"/>
    <w:rsid w:val="00F614F1"/>
    <w:rsid w:val="00F63B55"/>
    <w:rsid w:val="00F653B8"/>
    <w:rsid w:val="00F71B89"/>
    <w:rsid w:val="00F7353C"/>
    <w:rsid w:val="00F7499A"/>
    <w:rsid w:val="00F76F8F"/>
    <w:rsid w:val="00F81842"/>
    <w:rsid w:val="00F845FF"/>
    <w:rsid w:val="00F85D5D"/>
    <w:rsid w:val="00F87048"/>
    <w:rsid w:val="00F87257"/>
    <w:rsid w:val="00F91766"/>
    <w:rsid w:val="00F941DF"/>
    <w:rsid w:val="00F943B6"/>
    <w:rsid w:val="00F96593"/>
    <w:rsid w:val="00F96842"/>
    <w:rsid w:val="00FA0864"/>
    <w:rsid w:val="00FA1266"/>
    <w:rsid w:val="00FA1F02"/>
    <w:rsid w:val="00FB36FA"/>
    <w:rsid w:val="00FB468B"/>
    <w:rsid w:val="00FB594E"/>
    <w:rsid w:val="00FB7BAD"/>
    <w:rsid w:val="00FC0B56"/>
    <w:rsid w:val="00FC1192"/>
    <w:rsid w:val="00FC30D2"/>
    <w:rsid w:val="00FD5878"/>
    <w:rsid w:val="00FD5AB8"/>
    <w:rsid w:val="00FE106D"/>
    <w:rsid w:val="00FE251B"/>
    <w:rsid w:val="3A4261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1Char">
    <w:name w:val="Heading 1 Char"/>
    <w:basedOn w:val="DefaultParagraphFont"/>
    <w:link w:val="Heading1"/>
    <w:rsid w:val="00A472DC"/>
    <w:rPr>
      <w:rFonts w:ascii="Arial" w:hAnsi="Arial"/>
      <w:sz w:val="36"/>
      <w:lang w:eastAsia="en-US"/>
    </w:rPr>
  </w:style>
  <w:style w:type="character" w:customStyle="1" w:styleId="Heading2Char">
    <w:name w:val="Heading 2 Char"/>
    <w:basedOn w:val="DefaultParagraphFont"/>
    <w:link w:val="Heading2"/>
    <w:rsid w:val="00A472DC"/>
    <w:rPr>
      <w:rFonts w:ascii="Arial" w:hAnsi="Arial"/>
      <w:sz w:val="32"/>
      <w:lang w:eastAsia="en-US"/>
    </w:rPr>
  </w:style>
  <w:style w:type="character" w:customStyle="1" w:styleId="Doc-text2Char">
    <w:name w:val="Doc-text2 Char"/>
    <w:link w:val="Doc-text2"/>
    <w:qFormat/>
    <w:locked/>
    <w:rsid w:val="004A7DD7"/>
    <w:rPr>
      <w:rFonts w:ascii="Arial" w:hAnsi="Arial" w:cs="Arial"/>
      <w:lang w:eastAsia="ja-JP"/>
    </w:rPr>
  </w:style>
  <w:style w:type="paragraph" w:customStyle="1" w:styleId="Doc-text2">
    <w:name w:val="Doc-text2"/>
    <w:basedOn w:val="Normal"/>
    <w:link w:val="Doc-text2Char"/>
    <w:qFormat/>
    <w:rsid w:val="004A7DD7"/>
    <w:pPr>
      <w:tabs>
        <w:tab w:val="left" w:pos="1622"/>
      </w:tabs>
      <w:overflowPunct w:val="0"/>
      <w:autoSpaceDE w:val="0"/>
      <w:autoSpaceDN w:val="0"/>
      <w:adjustRightInd w:val="0"/>
      <w:spacing w:after="0"/>
      <w:ind w:left="1622" w:hanging="363"/>
    </w:pPr>
    <w:rPr>
      <w:rFonts w:ascii="Arial" w:hAnsi="Arial" w:cs="Arial"/>
      <w:lang w:eastAsia="ja-JP"/>
    </w:rPr>
  </w:style>
  <w:style w:type="character" w:styleId="FollowedHyperlink">
    <w:name w:val="FollowedHyperlink"/>
    <w:basedOn w:val="DefaultParagraphFont"/>
    <w:rsid w:val="00B66646"/>
    <w:rPr>
      <w:color w:val="954F72" w:themeColor="followedHyperlink"/>
      <w:u w:val="single"/>
    </w:rPr>
  </w:style>
  <w:style w:type="character" w:styleId="CommentReference">
    <w:name w:val="annotation reference"/>
    <w:basedOn w:val="DefaultParagraphFont"/>
    <w:rsid w:val="008B5578"/>
    <w:rPr>
      <w:sz w:val="16"/>
      <w:szCs w:val="16"/>
    </w:rPr>
  </w:style>
  <w:style w:type="character" w:styleId="Mention">
    <w:name w:val="Mention"/>
    <w:basedOn w:val="DefaultParagraphFont"/>
    <w:uiPriority w:val="99"/>
    <w:unhideWhenUsed/>
    <w:rsid w:val="008B5578"/>
    <w:rPr>
      <w:color w:val="2B579A"/>
      <w:shd w:val="clear" w:color="auto" w:fill="E1DFDD"/>
    </w:rPr>
  </w:style>
  <w:style w:type="table" w:styleId="TableGrid">
    <w:name w:val="Table Grid"/>
    <w:aliases w:val="TableGrid,网格型"/>
    <w:basedOn w:val="TableNormal"/>
    <w:qFormat/>
    <w:rsid w:val="00D9718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D12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0236870">
      <w:bodyDiv w:val="1"/>
      <w:marLeft w:val="0"/>
      <w:marRight w:val="0"/>
      <w:marTop w:val="0"/>
      <w:marBottom w:val="0"/>
      <w:divBdr>
        <w:top w:val="none" w:sz="0" w:space="0" w:color="auto"/>
        <w:left w:val="none" w:sz="0" w:space="0" w:color="auto"/>
        <w:bottom w:val="none" w:sz="0" w:space="0" w:color="auto"/>
        <w:right w:val="none" w:sz="0" w:space="0" w:color="auto"/>
      </w:divBdr>
    </w:div>
    <w:div w:id="705448839">
      <w:bodyDiv w:val="1"/>
      <w:marLeft w:val="0"/>
      <w:marRight w:val="0"/>
      <w:marTop w:val="0"/>
      <w:marBottom w:val="0"/>
      <w:divBdr>
        <w:top w:val="none" w:sz="0" w:space="0" w:color="auto"/>
        <w:left w:val="none" w:sz="0" w:space="0" w:color="auto"/>
        <w:bottom w:val="none" w:sz="0" w:space="0" w:color="auto"/>
        <w:right w:val="none" w:sz="0" w:space="0" w:color="auto"/>
      </w:divBdr>
    </w:div>
    <w:div w:id="76068576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2632479">
      <w:bodyDiv w:val="1"/>
      <w:marLeft w:val="0"/>
      <w:marRight w:val="0"/>
      <w:marTop w:val="0"/>
      <w:marBottom w:val="0"/>
      <w:divBdr>
        <w:top w:val="none" w:sz="0" w:space="0" w:color="auto"/>
        <w:left w:val="none" w:sz="0" w:space="0" w:color="auto"/>
        <w:bottom w:val="none" w:sz="0" w:space="0" w:color="auto"/>
        <w:right w:val="none" w:sz="0" w:space="0" w:color="auto"/>
      </w:divBdr>
    </w:div>
    <w:div w:id="11671627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7266928">
      <w:bodyDiv w:val="1"/>
      <w:marLeft w:val="0"/>
      <w:marRight w:val="0"/>
      <w:marTop w:val="0"/>
      <w:marBottom w:val="0"/>
      <w:divBdr>
        <w:top w:val="none" w:sz="0" w:space="0" w:color="auto"/>
        <w:left w:val="none" w:sz="0" w:space="0" w:color="auto"/>
        <w:bottom w:val="none" w:sz="0" w:space="0" w:color="auto"/>
        <w:right w:val="none" w:sz="0" w:space="0" w:color="auto"/>
      </w:divBdr>
    </w:div>
    <w:div w:id="144476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6/Report/Draft_R2_126_Meeting_Report_v2.zip" TargetMode="External"/><Relationship Id="rId3" Type="http://schemas.openxmlformats.org/officeDocument/2006/relationships/settings" Target="settings.xml"/><Relationship Id="rId7" Type="http://schemas.openxmlformats.org/officeDocument/2006/relationships/hyperlink" Target="https://www.3gpp.org/ftp/TSG_RAN/TSG_RAN/TSGR_103/Docs/RP-24082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2_RL2/TSGR2_126/Report/Draft_R2_126_Meeting_Report_v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3544</Words>
  <Characters>20205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23702</CharactersWithSpaces>
  <SharedDoc>false</SharedDoc>
  <HyperlinkBase/>
  <HLinks>
    <vt:vector size="18" baseType="variant">
      <vt:variant>
        <vt:i4>6094929</vt:i4>
      </vt:variant>
      <vt:variant>
        <vt:i4>9</vt:i4>
      </vt:variant>
      <vt:variant>
        <vt:i4>0</vt:i4>
      </vt:variant>
      <vt:variant>
        <vt:i4>5</vt:i4>
      </vt:variant>
      <vt:variant>
        <vt:lpwstr>https://www.3gpp.org/ftp/tsg_ran/WG2_RL2/TSGR2_126/Report/Draft_R2_126_Meeting_Report_v2.zip</vt:lpwstr>
      </vt:variant>
      <vt:variant>
        <vt:lpwstr/>
      </vt:variant>
      <vt:variant>
        <vt:i4>6094929</vt:i4>
      </vt:variant>
      <vt:variant>
        <vt:i4>6</vt:i4>
      </vt:variant>
      <vt:variant>
        <vt:i4>0</vt:i4>
      </vt:variant>
      <vt:variant>
        <vt:i4>5</vt:i4>
      </vt:variant>
      <vt:variant>
        <vt:lpwstr>https://www.3gpp.org/ftp/tsg_ran/WG2_RL2/TSGR2_126/Report/Draft_R2_126_Meeting_Report_v2.zip</vt:lpwstr>
      </vt:variant>
      <vt:variant>
        <vt:lpwstr/>
      </vt:variant>
      <vt:variant>
        <vt:i4>6356999</vt:i4>
      </vt:variant>
      <vt:variant>
        <vt:i4>0</vt:i4>
      </vt:variant>
      <vt:variant>
        <vt:i4>0</vt:i4>
      </vt:variant>
      <vt:variant>
        <vt:i4>5</vt:i4>
      </vt:variant>
      <vt:variant>
        <vt:lpwstr>https://www.3gpp.org/ftp/TSG_RAN/TSG_RAN/TSGR_103/Docs/RP-240826.zip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2024-08-09T06:29:00Z</dcterms:created>
  <dcterms:modified xsi:type="dcterms:W3CDTF">2024-08-09T06:29:00Z</dcterms:modified>
  <cp:category/>
</cp:coreProperties>
</file>